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3FF9C" w14:textId="77777777" w:rsidR="000D70B5" w:rsidRPr="000D70B5" w:rsidRDefault="000D70B5" w:rsidP="000D70B5">
      <w:pPr>
        <w:tabs>
          <w:tab w:val="left" w:pos="8789"/>
        </w:tabs>
        <w:spacing w:after="0" w:line="240" w:lineRule="auto"/>
        <w:ind w:right="-22"/>
        <w:jc w:val="center"/>
        <w:rPr>
          <w:rFonts w:ascii="Century Gothic" w:eastAsia="Times New Roman" w:hAnsi="Century Gothic" w:cs="Times New Roman"/>
          <w:b/>
          <w:sz w:val="28"/>
          <w:szCs w:val="28"/>
          <w:lang w:val="fr-FR" w:eastAsia="fr-FR"/>
        </w:rPr>
      </w:pPr>
      <w:r w:rsidRPr="000D70B5">
        <w:rPr>
          <w:rFonts w:ascii="Century Gothic" w:eastAsia="Times New Roman" w:hAnsi="Century Gothic" w:cs="Times New Roman"/>
          <w:noProof/>
          <w:sz w:val="24"/>
          <w:szCs w:val="24"/>
          <w:lang w:val="fr-FR" w:eastAsia="fr-FR"/>
        </w:rPr>
        <w:drawing>
          <wp:anchor distT="0" distB="0" distL="114300" distR="114300" simplePos="0" relativeHeight="251657216" behindDoc="0" locked="0" layoutInCell="1" allowOverlap="1" wp14:anchorId="00C16B4C" wp14:editId="173DF94F">
            <wp:simplePos x="0" y="0"/>
            <wp:positionH relativeFrom="column">
              <wp:posOffset>-562610</wp:posOffset>
            </wp:positionH>
            <wp:positionV relativeFrom="paragraph">
              <wp:posOffset>323215</wp:posOffset>
            </wp:positionV>
            <wp:extent cx="2898775" cy="657860"/>
            <wp:effectExtent l="0" t="0" r="0" b="0"/>
            <wp:wrapThrough wrapText="bothSides">
              <wp:wrapPolygon edited="0">
                <wp:start x="710" y="0"/>
                <wp:lineTo x="0" y="5629"/>
                <wp:lineTo x="0" y="11259"/>
                <wp:lineTo x="3123" y="21266"/>
                <wp:lineTo x="7239" y="21266"/>
                <wp:lineTo x="7239" y="20015"/>
                <wp:lineTo x="21434" y="13761"/>
                <wp:lineTo x="21434" y="625"/>
                <wp:lineTo x="2839" y="0"/>
                <wp:lineTo x="71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877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1FA48" w14:textId="77777777" w:rsidR="000D70B5" w:rsidRPr="000D70B5" w:rsidRDefault="00905AFA" w:rsidP="000D70B5">
      <w:pPr>
        <w:tabs>
          <w:tab w:val="left" w:pos="8789"/>
        </w:tabs>
        <w:spacing w:after="0" w:line="240" w:lineRule="auto"/>
        <w:ind w:left="851" w:right="-22" w:hanging="284"/>
        <w:jc w:val="center"/>
        <w:rPr>
          <w:rFonts w:ascii="Century Gothic" w:eastAsia="Times New Roman" w:hAnsi="Century Gothic" w:cs="Times New Roman"/>
          <w:b/>
          <w:sz w:val="28"/>
          <w:szCs w:val="28"/>
          <w:lang w:val="fr-FR" w:eastAsia="fr-FR"/>
        </w:rPr>
      </w:pPr>
      <w:r>
        <w:rPr>
          <w:rFonts w:ascii="Century Gothic" w:eastAsia="Times New Roman" w:hAnsi="Century Gothic" w:cs="Times New Roman"/>
          <w:b/>
          <w:noProof/>
          <w:sz w:val="28"/>
          <w:szCs w:val="28"/>
          <w:lang w:val="fr-FR" w:eastAsia="fr-FR"/>
        </w:rPr>
        <mc:AlternateContent>
          <mc:Choice Requires="wps">
            <w:drawing>
              <wp:anchor distT="0" distB="0" distL="114300" distR="114300" simplePos="0" relativeHeight="251661312" behindDoc="0" locked="0" layoutInCell="1" allowOverlap="1" wp14:anchorId="20FD799C" wp14:editId="372F240C">
                <wp:simplePos x="0" y="0"/>
                <wp:positionH relativeFrom="column">
                  <wp:posOffset>3605748</wp:posOffset>
                </wp:positionH>
                <wp:positionV relativeFrom="paragraph">
                  <wp:posOffset>118745</wp:posOffset>
                </wp:positionV>
                <wp:extent cx="2484120" cy="737235"/>
                <wp:effectExtent l="7620" t="10795" r="13335"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737235"/>
                        </a:xfrm>
                        <a:prstGeom prst="rect">
                          <a:avLst/>
                        </a:prstGeom>
                        <a:solidFill>
                          <a:srgbClr val="FFFFFF"/>
                        </a:solidFill>
                        <a:ln w="9525">
                          <a:solidFill>
                            <a:srgbClr val="000000"/>
                          </a:solidFill>
                          <a:miter lim="800000"/>
                          <a:headEnd/>
                          <a:tailEnd/>
                        </a:ln>
                      </wps:spPr>
                      <wps:txbx>
                        <w:txbxContent>
                          <w:p w14:paraId="7AFCE957" w14:textId="77777777" w:rsidR="000D70B5" w:rsidRPr="000D70B5" w:rsidRDefault="000D70B5" w:rsidP="000D70B5">
                            <w:pPr>
                              <w:jc w:val="center"/>
                              <w:rPr>
                                <w:b/>
                                <w:sz w:val="36"/>
                              </w:rPr>
                            </w:pPr>
                            <w:r w:rsidRPr="000D70B5">
                              <w:rPr>
                                <w:b/>
                                <w:sz w:val="36"/>
                              </w:rPr>
                              <w:t>LOGO DE LA COMMUNE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D799C" id="Rectangle 2" o:spid="_x0000_s1026" style="position:absolute;left:0;text-align:left;margin-left:283.9pt;margin-top:9.35pt;width:195.6pt;height:5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">
                <v:textbox>
                  <w:txbxContent>
                    <w:p w14:paraId="7AFCE957" w14:textId="77777777" w:rsidR="000D70B5" w:rsidRPr="000D70B5" w:rsidRDefault="000D70B5" w:rsidP="000D70B5">
                      <w:pPr>
                        <w:jc w:val="center"/>
                        <w:rPr>
                          <w:b/>
                          <w:sz w:val="36"/>
                        </w:rPr>
                      </w:pPr>
                      <w:r w:rsidRPr="000D70B5">
                        <w:rPr>
                          <w:b/>
                          <w:sz w:val="36"/>
                        </w:rPr>
                        <w:t>LOGO DE LA COMMUNE</w:t>
                      </w:r>
                    </w:p>
                  </w:txbxContent>
                </v:textbox>
              </v:rect>
            </w:pict>
          </mc:Fallback>
        </mc:AlternateContent>
      </w:r>
    </w:p>
    <w:p w14:paraId="5390976E" w14:textId="77777777" w:rsidR="000D70B5" w:rsidRDefault="000D70B5" w:rsidP="000D70B5">
      <w:pPr>
        <w:tabs>
          <w:tab w:val="left" w:pos="8789"/>
        </w:tabs>
        <w:spacing w:after="0" w:line="240" w:lineRule="auto"/>
        <w:ind w:right="-22"/>
        <w:jc w:val="center"/>
        <w:rPr>
          <w:rFonts w:ascii="Century Gothic" w:eastAsia="Times New Roman" w:hAnsi="Century Gothic" w:cs="Times New Roman"/>
          <w:b/>
          <w:sz w:val="28"/>
          <w:szCs w:val="28"/>
          <w:lang w:val="fr-FR" w:eastAsia="fr-FR"/>
        </w:rPr>
      </w:pPr>
    </w:p>
    <w:p w14:paraId="6D0E354B" w14:textId="77777777" w:rsidR="000D70B5" w:rsidRDefault="000D70B5" w:rsidP="000D70B5">
      <w:pPr>
        <w:tabs>
          <w:tab w:val="left" w:pos="8789"/>
        </w:tabs>
        <w:spacing w:after="0" w:line="240" w:lineRule="auto"/>
        <w:ind w:right="-22"/>
        <w:jc w:val="center"/>
        <w:rPr>
          <w:rFonts w:ascii="Century Gothic" w:eastAsia="Times New Roman" w:hAnsi="Century Gothic" w:cs="Times New Roman"/>
          <w:b/>
          <w:sz w:val="28"/>
          <w:szCs w:val="28"/>
          <w:lang w:val="fr-FR" w:eastAsia="fr-FR"/>
        </w:rPr>
      </w:pPr>
    </w:p>
    <w:p w14:paraId="551F7262" w14:textId="77777777" w:rsidR="000D70B5" w:rsidRDefault="000D70B5" w:rsidP="000D70B5">
      <w:pPr>
        <w:tabs>
          <w:tab w:val="left" w:pos="8789"/>
        </w:tabs>
        <w:spacing w:after="0" w:line="240" w:lineRule="auto"/>
        <w:ind w:right="-22"/>
        <w:jc w:val="center"/>
        <w:rPr>
          <w:rFonts w:ascii="Century Gothic" w:eastAsia="Times New Roman" w:hAnsi="Century Gothic" w:cs="Times New Roman"/>
          <w:b/>
          <w:sz w:val="28"/>
          <w:szCs w:val="28"/>
          <w:lang w:val="fr-FR" w:eastAsia="fr-FR"/>
        </w:rPr>
      </w:pPr>
    </w:p>
    <w:p w14:paraId="3274086C" w14:textId="77777777" w:rsidR="000D70B5" w:rsidRDefault="000D70B5" w:rsidP="000D70B5">
      <w:pPr>
        <w:tabs>
          <w:tab w:val="left" w:pos="8789"/>
        </w:tabs>
        <w:spacing w:after="0" w:line="240" w:lineRule="auto"/>
        <w:ind w:right="-22"/>
        <w:jc w:val="center"/>
        <w:rPr>
          <w:rFonts w:ascii="Century Gothic" w:eastAsia="Times New Roman" w:hAnsi="Century Gothic" w:cs="Times New Roman"/>
          <w:b/>
          <w:sz w:val="28"/>
          <w:szCs w:val="28"/>
          <w:lang w:val="fr-FR" w:eastAsia="fr-FR"/>
        </w:rPr>
      </w:pPr>
    </w:p>
    <w:p w14:paraId="2873E383" w14:textId="77777777" w:rsidR="000D70B5" w:rsidRPr="000D70B5" w:rsidRDefault="000D70B5" w:rsidP="000D70B5">
      <w:pPr>
        <w:tabs>
          <w:tab w:val="left" w:pos="8789"/>
        </w:tabs>
        <w:spacing w:after="0" w:line="240" w:lineRule="auto"/>
        <w:ind w:right="-22"/>
        <w:jc w:val="center"/>
        <w:rPr>
          <w:rFonts w:ascii="Century Gothic" w:eastAsia="Times New Roman" w:hAnsi="Century Gothic" w:cs="Times New Roman"/>
          <w:b/>
          <w:sz w:val="28"/>
          <w:szCs w:val="28"/>
          <w:lang w:val="fr-FR" w:eastAsia="fr-FR"/>
        </w:rPr>
      </w:pPr>
    </w:p>
    <w:p w14:paraId="00EBEEFD" w14:textId="77777777" w:rsidR="000D70B5" w:rsidRPr="000D70B5" w:rsidRDefault="000D70B5" w:rsidP="000D70B5">
      <w:pPr>
        <w:pBdr>
          <w:top w:val="single" w:sz="4" w:space="1" w:color="auto"/>
          <w:left w:val="single" w:sz="4" w:space="4" w:color="auto"/>
          <w:bottom w:val="single" w:sz="4" w:space="1" w:color="auto"/>
          <w:right w:val="single" w:sz="4" w:space="4" w:color="auto"/>
        </w:pBdr>
        <w:tabs>
          <w:tab w:val="left" w:pos="8789"/>
        </w:tabs>
        <w:spacing w:after="0" w:line="240" w:lineRule="auto"/>
        <w:ind w:right="-22"/>
        <w:jc w:val="center"/>
        <w:rPr>
          <w:rFonts w:ascii="Century Gothic" w:eastAsia="Times New Roman" w:hAnsi="Century Gothic" w:cs="Times New Roman"/>
          <w:b/>
          <w:sz w:val="28"/>
          <w:szCs w:val="28"/>
          <w:lang w:val="fr-FR" w:eastAsia="fr-FR"/>
        </w:rPr>
      </w:pPr>
    </w:p>
    <w:p w14:paraId="763BFD94" w14:textId="77777777" w:rsidR="000D70B5" w:rsidRPr="000D70B5" w:rsidRDefault="000D70B5" w:rsidP="000D70B5">
      <w:pPr>
        <w:pBdr>
          <w:top w:val="single" w:sz="4" w:space="1" w:color="auto"/>
          <w:left w:val="single" w:sz="4" w:space="4" w:color="auto"/>
          <w:bottom w:val="single" w:sz="4" w:space="1" w:color="auto"/>
          <w:right w:val="single" w:sz="4" w:space="4" w:color="auto"/>
        </w:pBdr>
        <w:tabs>
          <w:tab w:val="left" w:pos="8789"/>
        </w:tabs>
        <w:spacing w:after="0" w:line="240" w:lineRule="auto"/>
        <w:ind w:right="-22"/>
        <w:jc w:val="center"/>
        <w:rPr>
          <w:rFonts w:ascii="Century Gothic" w:eastAsia="Times New Roman" w:hAnsi="Century Gothic" w:cs="Times New Roman"/>
          <w:b/>
          <w:sz w:val="28"/>
          <w:szCs w:val="28"/>
          <w:lang w:val="fr-FR" w:eastAsia="fr-FR"/>
        </w:rPr>
      </w:pPr>
      <w:r w:rsidRPr="000D70B5">
        <w:rPr>
          <w:rFonts w:ascii="Century Gothic" w:eastAsia="Times New Roman" w:hAnsi="Century Gothic" w:cs="Times New Roman"/>
          <w:b/>
          <w:sz w:val="28"/>
          <w:szCs w:val="28"/>
          <w:lang w:val="fr-FR" w:eastAsia="fr-FR"/>
        </w:rPr>
        <w:t xml:space="preserve">CONVENTION DE MISE A DISPOSITION DU DOMAINE ROUTIER REGIONAL </w:t>
      </w:r>
    </w:p>
    <w:p w14:paraId="767C1445" w14:textId="77777777" w:rsidR="000D70B5" w:rsidRPr="000D70B5" w:rsidRDefault="000D70B5" w:rsidP="000D70B5">
      <w:pPr>
        <w:pBdr>
          <w:top w:val="single" w:sz="4" w:space="1" w:color="auto"/>
          <w:left w:val="single" w:sz="4" w:space="4" w:color="auto"/>
          <w:bottom w:val="single" w:sz="4" w:space="1" w:color="auto"/>
          <w:right w:val="single" w:sz="4" w:space="4" w:color="auto"/>
        </w:pBdr>
        <w:tabs>
          <w:tab w:val="left" w:pos="8789"/>
        </w:tabs>
        <w:spacing w:after="0" w:line="240" w:lineRule="auto"/>
        <w:ind w:right="-22"/>
        <w:jc w:val="center"/>
        <w:rPr>
          <w:rFonts w:ascii="Century Gothic" w:eastAsia="Times New Roman" w:hAnsi="Century Gothic" w:cs="Times New Roman"/>
          <w:b/>
          <w:sz w:val="28"/>
          <w:szCs w:val="28"/>
          <w:lang w:val="fr-FR" w:eastAsia="fr-FR"/>
        </w:rPr>
      </w:pPr>
    </w:p>
    <w:p w14:paraId="11228A0A" w14:textId="77777777" w:rsidR="000D70B5" w:rsidRPr="000D70B5" w:rsidRDefault="000D70B5" w:rsidP="000D70B5">
      <w:pPr>
        <w:tabs>
          <w:tab w:val="left" w:pos="8789"/>
        </w:tabs>
        <w:spacing w:after="0" w:line="240" w:lineRule="auto"/>
        <w:ind w:right="-22"/>
        <w:jc w:val="center"/>
        <w:rPr>
          <w:rFonts w:ascii="Century Gothic" w:eastAsia="Times New Roman" w:hAnsi="Century Gothic" w:cs="Times New Roman"/>
          <w:b/>
          <w:i/>
          <w:sz w:val="28"/>
          <w:szCs w:val="28"/>
          <w:lang w:val="fr-FR" w:eastAsia="fr-FR"/>
        </w:rPr>
      </w:pPr>
    </w:p>
    <w:p w14:paraId="7516558E" w14:textId="77777777" w:rsidR="000D70B5" w:rsidRPr="000D70B5" w:rsidRDefault="000D70B5" w:rsidP="000D70B5">
      <w:pPr>
        <w:tabs>
          <w:tab w:val="left" w:pos="8789"/>
        </w:tabs>
        <w:spacing w:after="0" w:line="240" w:lineRule="auto"/>
        <w:ind w:right="-22"/>
        <w:jc w:val="center"/>
        <w:rPr>
          <w:rFonts w:ascii="Century Gothic" w:eastAsia="Times New Roman" w:hAnsi="Century Gothic" w:cs="Times New Roman"/>
          <w:b/>
          <w:i/>
          <w:sz w:val="24"/>
          <w:szCs w:val="24"/>
          <w:lang w:val="fr-FR" w:eastAsia="fr-FR"/>
        </w:rPr>
      </w:pPr>
    </w:p>
    <w:p w14:paraId="74DD2411" w14:textId="77777777" w:rsidR="000D70B5" w:rsidRPr="000D70B5" w:rsidRDefault="000D70B5" w:rsidP="000D70B5">
      <w:pPr>
        <w:spacing w:after="0" w:line="240" w:lineRule="auto"/>
        <w:jc w:val="both"/>
        <w:rPr>
          <w:rFonts w:ascii="Century Gothic" w:eastAsia="Times New Roman" w:hAnsi="Century Gothic" w:cs="Times New Roman"/>
          <w:b/>
          <w:sz w:val="24"/>
          <w:szCs w:val="24"/>
          <w:u w:val="single"/>
          <w:lang w:val="fr-FR" w:eastAsia="fr-FR"/>
        </w:rPr>
      </w:pPr>
    </w:p>
    <w:p w14:paraId="62BD8733" w14:textId="77777777" w:rsidR="000D70B5" w:rsidRPr="000D70B5" w:rsidRDefault="000D70B5" w:rsidP="000D70B5">
      <w:pPr>
        <w:spacing w:after="0" w:line="240" w:lineRule="auto"/>
        <w:jc w:val="both"/>
        <w:rPr>
          <w:rFonts w:ascii="Century Gothic" w:eastAsia="Times New Roman" w:hAnsi="Century Gothic" w:cs="Times New Roman"/>
          <w:b/>
          <w:sz w:val="24"/>
          <w:szCs w:val="24"/>
          <w:u w:val="single"/>
          <w:lang w:val="fr-FR" w:eastAsia="fr-FR"/>
        </w:rPr>
      </w:pPr>
      <w:r w:rsidRPr="000D70B5">
        <w:rPr>
          <w:rFonts w:ascii="Century Gothic" w:eastAsia="Times New Roman" w:hAnsi="Century Gothic" w:cs="Times New Roman"/>
          <w:b/>
          <w:sz w:val="24"/>
          <w:szCs w:val="24"/>
          <w:u w:val="single"/>
          <w:lang w:val="fr-FR" w:eastAsia="fr-FR"/>
        </w:rPr>
        <w:t>Entre</w:t>
      </w:r>
      <w:r w:rsidRPr="000D70B5">
        <w:rPr>
          <w:rFonts w:ascii="Century Gothic" w:eastAsia="Times New Roman" w:hAnsi="Century Gothic" w:cs="Times New Roman"/>
          <w:b/>
          <w:sz w:val="24"/>
          <w:szCs w:val="24"/>
          <w:lang w:val="fr-FR" w:eastAsia="fr-FR"/>
        </w:rPr>
        <w:t xml:space="preserve"> :</w:t>
      </w:r>
    </w:p>
    <w:p w14:paraId="1BF8A671" w14:textId="77777777" w:rsidR="000D70B5" w:rsidRPr="000D70B5" w:rsidRDefault="000D70B5" w:rsidP="000D70B5">
      <w:pPr>
        <w:spacing w:after="0" w:line="240" w:lineRule="auto"/>
        <w:ind w:right="-23"/>
        <w:rPr>
          <w:rFonts w:ascii="Century Gothic" w:eastAsia="Times New Roman" w:hAnsi="Century Gothic" w:cs="Times New Roman"/>
          <w:sz w:val="24"/>
          <w:szCs w:val="24"/>
          <w:lang w:val="fr-FR" w:eastAsia="fr-FR"/>
        </w:rPr>
      </w:pPr>
    </w:p>
    <w:p w14:paraId="2D15FAA5" w14:textId="7D4A5ED8" w:rsidR="000D70B5" w:rsidRPr="000D70B5" w:rsidRDefault="000D70B5" w:rsidP="000D70B5">
      <w:pPr>
        <w:spacing w:after="0" w:line="240" w:lineRule="auto"/>
        <w:ind w:right="-23" w:firstLine="708"/>
        <w:rPr>
          <w:rFonts w:ascii="Century Gothic" w:eastAsia="Times New Roman" w:hAnsi="Century Gothic" w:cs="Arial"/>
          <w:sz w:val="24"/>
          <w:szCs w:val="24"/>
          <w:lang w:eastAsia="fr-BE"/>
        </w:rPr>
      </w:pPr>
      <w:r w:rsidRPr="000D70B5">
        <w:rPr>
          <w:rFonts w:ascii="Century Gothic" w:eastAsia="Times New Roman" w:hAnsi="Century Gothic" w:cs="Arial"/>
          <w:sz w:val="24"/>
          <w:szCs w:val="24"/>
          <w:lang w:eastAsia="fr-BE"/>
        </w:rPr>
        <w:t>La</w:t>
      </w:r>
      <w:proofErr w:type="gramStart"/>
      <w:r w:rsidRPr="000D70B5">
        <w:rPr>
          <w:rFonts w:ascii="Century Gothic" w:eastAsia="Times New Roman" w:hAnsi="Century Gothic" w:cs="Arial"/>
          <w:sz w:val="24"/>
          <w:szCs w:val="24"/>
          <w:lang w:eastAsia="fr-BE"/>
        </w:rPr>
        <w:t xml:space="preserve"> «</w:t>
      </w:r>
      <w:r w:rsidRPr="000D70B5">
        <w:rPr>
          <w:rFonts w:ascii="Century Gothic" w:eastAsia="Times New Roman" w:hAnsi="Century Gothic" w:cs="Arial"/>
          <w:b/>
          <w:sz w:val="24"/>
          <w:szCs w:val="24"/>
          <w:lang w:eastAsia="fr-BE"/>
        </w:rPr>
        <w:t>Région</w:t>
      </w:r>
      <w:proofErr w:type="gramEnd"/>
      <w:r w:rsidRPr="000D70B5">
        <w:rPr>
          <w:rFonts w:ascii="Century Gothic" w:eastAsia="Times New Roman" w:hAnsi="Century Gothic" w:cs="Arial"/>
          <w:b/>
          <w:sz w:val="24"/>
          <w:szCs w:val="24"/>
          <w:lang w:eastAsia="fr-BE"/>
        </w:rPr>
        <w:t xml:space="preserve"> wallonne</w:t>
      </w:r>
      <w:r w:rsidRPr="000D70B5">
        <w:rPr>
          <w:rFonts w:ascii="Century Gothic" w:eastAsia="Times New Roman" w:hAnsi="Century Gothic" w:cs="Arial"/>
          <w:sz w:val="24"/>
          <w:szCs w:val="24"/>
          <w:lang w:eastAsia="fr-BE"/>
        </w:rPr>
        <w:t xml:space="preserve">» - Service Public de Wallonie Mobilité et Infrastructures, Direction des routes </w:t>
      </w:r>
      <w:r>
        <w:rPr>
          <w:rFonts w:ascii="Century Gothic" w:eastAsia="Times New Roman" w:hAnsi="Century Gothic" w:cs="Arial"/>
          <w:sz w:val="24"/>
          <w:szCs w:val="24"/>
          <w:highlight w:val="yellow"/>
          <w:lang w:eastAsia="fr-BE"/>
        </w:rPr>
        <w:t>…</w:t>
      </w:r>
      <w:r w:rsidRPr="000D70B5">
        <w:rPr>
          <w:rFonts w:ascii="Century Gothic" w:eastAsia="Times New Roman" w:hAnsi="Century Gothic" w:cs="Arial"/>
          <w:sz w:val="24"/>
          <w:szCs w:val="24"/>
          <w:lang w:eastAsia="fr-BE"/>
        </w:rPr>
        <w:t xml:space="preserve">, sise </w:t>
      </w:r>
      <w:r>
        <w:rPr>
          <w:rFonts w:ascii="Century Gothic" w:eastAsia="Times New Roman" w:hAnsi="Century Gothic" w:cs="Arial"/>
          <w:sz w:val="24"/>
          <w:szCs w:val="24"/>
          <w:highlight w:val="yellow"/>
          <w:lang w:eastAsia="fr-BE"/>
        </w:rPr>
        <w:t>…</w:t>
      </w:r>
      <w:r w:rsidRPr="000D70B5">
        <w:rPr>
          <w:rFonts w:ascii="Century Gothic" w:eastAsia="Times New Roman" w:hAnsi="Century Gothic" w:cs="Arial"/>
          <w:sz w:val="24"/>
          <w:szCs w:val="24"/>
          <w:lang w:eastAsia="fr-BE"/>
        </w:rPr>
        <w:t xml:space="preserve">, représentée valablement par </w:t>
      </w:r>
      <w:r w:rsidRPr="000D70B5">
        <w:rPr>
          <w:rFonts w:ascii="Century Gothic" w:eastAsia="Times New Roman" w:hAnsi="Century Gothic" w:cs="Arial"/>
          <w:sz w:val="24"/>
          <w:szCs w:val="24"/>
          <w:highlight w:val="yellow"/>
          <w:lang w:eastAsia="fr-BE"/>
        </w:rPr>
        <w:t>…</w:t>
      </w:r>
      <w:r w:rsidRPr="000D70B5">
        <w:rPr>
          <w:rFonts w:ascii="Century Gothic" w:eastAsia="Times New Roman" w:hAnsi="Century Gothic" w:cs="Arial"/>
          <w:sz w:val="24"/>
          <w:szCs w:val="24"/>
          <w:lang w:eastAsia="fr-BE"/>
        </w:rPr>
        <w:t xml:space="preserve">, </w:t>
      </w:r>
      <w:proofErr w:type="spellStart"/>
      <w:r w:rsidRPr="000D70B5">
        <w:rPr>
          <w:rFonts w:ascii="Century Gothic" w:eastAsia="Times New Roman" w:hAnsi="Century Gothic" w:cs="Arial"/>
          <w:sz w:val="24"/>
          <w:szCs w:val="24"/>
          <w:highlight w:val="yellow"/>
          <w:lang w:eastAsia="fr-BE"/>
        </w:rPr>
        <w:t>Directeu</w:t>
      </w:r>
      <w:proofErr w:type="spellEnd"/>
      <w:r w:rsidR="00D26E40">
        <w:rPr>
          <w:rFonts w:ascii="Century Gothic" w:eastAsia="Times New Roman" w:hAnsi="Century Gothic" w:cs="Arial"/>
          <w:sz w:val="24"/>
          <w:szCs w:val="24"/>
          <w:highlight w:val="yellow"/>
          <w:lang w:eastAsia="fr-BE"/>
        </w:rPr>
        <w:t>/</w:t>
      </w:r>
      <w:proofErr w:type="spellStart"/>
      <w:r w:rsidR="00D26E40">
        <w:rPr>
          <w:rFonts w:ascii="Century Gothic" w:eastAsia="Times New Roman" w:hAnsi="Century Gothic" w:cs="Arial"/>
          <w:sz w:val="24"/>
          <w:szCs w:val="24"/>
          <w:highlight w:val="yellow"/>
          <w:lang w:eastAsia="fr-BE"/>
        </w:rPr>
        <w:t>trice</w:t>
      </w:r>
      <w:proofErr w:type="spellEnd"/>
      <w:r w:rsidRPr="000D70B5">
        <w:rPr>
          <w:rFonts w:ascii="Century Gothic" w:eastAsia="Times New Roman" w:hAnsi="Century Gothic" w:cs="Arial"/>
          <w:strike/>
          <w:sz w:val="24"/>
          <w:szCs w:val="24"/>
          <w:highlight w:val="yellow"/>
          <w:lang w:eastAsia="fr-BE"/>
        </w:rPr>
        <w:t>,</w:t>
      </w:r>
      <w:r w:rsidRPr="000D70B5">
        <w:rPr>
          <w:rFonts w:ascii="Century Gothic" w:eastAsia="Times New Roman" w:hAnsi="Century Gothic" w:cs="Arial"/>
          <w:sz w:val="24"/>
          <w:szCs w:val="24"/>
          <w:lang w:eastAsia="fr-BE"/>
        </w:rPr>
        <w:br/>
      </w:r>
    </w:p>
    <w:p w14:paraId="3F3D4B42" w14:textId="77777777" w:rsidR="000D70B5" w:rsidRPr="000D70B5" w:rsidRDefault="000D70B5" w:rsidP="000D70B5">
      <w:pPr>
        <w:spacing w:after="0" w:line="240" w:lineRule="auto"/>
        <w:ind w:left="567" w:firstLine="141"/>
        <w:jc w:val="both"/>
        <w:rPr>
          <w:rFonts w:ascii="Century Gothic" w:eastAsia="Times New Roman" w:hAnsi="Century Gothic" w:cs="Arial"/>
          <w:sz w:val="24"/>
          <w:szCs w:val="24"/>
          <w:lang w:eastAsia="fr-BE"/>
        </w:rPr>
      </w:pPr>
      <w:proofErr w:type="gramStart"/>
      <w:r w:rsidRPr="000D70B5">
        <w:rPr>
          <w:rFonts w:ascii="Century Gothic" w:eastAsia="Times New Roman" w:hAnsi="Century Gothic" w:cs="Arial"/>
          <w:sz w:val="24"/>
          <w:szCs w:val="24"/>
          <w:lang w:eastAsia="fr-BE"/>
        </w:rPr>
        <w:t>ci</w:t>
      </w:r>
      <w:proofErr w:type="gramEnd"/>
      <w:r w:rsidRPr="000D70B5">
        <w:rPr>
          <w:rFonts w:ascii="Century Gothic" w:eastAsia="Times New Roman" w:hAnsi="Century Gothic" w:cs="Arial"/>
          <w:sz w:val="24"/>
          <w:szCs w:val="24"/>
          <w:lang w:eastAsia="fr-BE"/>
        </w:rPr>
        <w:t>-après dénommée: «La Région»</w:t>
      </w:r>
    </w:p>
    <w:p w14:paraId="2D7CE91C" w14:textId="77777777" w:rsidR="000D70B5" w:rsidRPr="000D70B5" w:rsidRDefault="000D70B5" w:rsidP="000D70B5">
      <w:pPr>
        <w:spacing w:after="0" w:line="240" w:lineRule="auto"/>
        <w:jc w:val="both"/>
        <w:rPr>
          <w:rFonts w:ascii="Century Gothic" w:eastAsia="Times New Roman" w:hAnsi="Century Gothic" w:cs="Arial"/>
          <w:sz w:val="24"/>
          <w:szCs w:val="24"/>
          <w:lang w:eastAsia="fr-BE"/>
        </w:rPr>
      </w:pPr>
    </w:p>
    <w:p w14:paraId="2C07B19D" w14:textId="77777777" w:rsidR="000D70B5" w:rsidRPr="000D70B5" w:rsidRDefault="000D70B5" w:rsidP="000D70B5">
      <w:pPr>
        <w:spacing w:after="0" w:line="240" w:lineRule="auto"/>
        <w:ind w:right="-22"/>
        <w:jc w:val="both"/>
        <w:rPr>
          <w:rFonts w:ascii="Century Gothic" w:eastAsia="Times New Roman" w:hAnsi="Century Gothic" w:cs="Arial"/>
          <w:b/>
          <w:sz w:val="24"/>
          <w:szCs w:val="24"/>
          <w:lang w:val="fr-FR" w:eastAsia="fr-FR"/>
        </w:rPr>
      </w:pPr>
      <w:r w:rsidRPr="000D70B5">
        <w:rPr>
          <w:rFonts w:ascii="Century Gothic" w:eastAsia="Times New Roman" w:hAnsi="Century Gothic" w:cs="Arial"/>
          <w:b/>
          <w:sz w:val="24"/>
          <w:szCs w:val="24"/>
          <w:u w:val="single"/>
          <w:lang w:val="fr-FR" w:eastAsia="fr-FR"/>
        </w:rPr>
        <w:t>Et</w:t>
      </w:r>
      <w:r w:rsidRPr="000D70B5">
        <w:rPr>
          <w:rFonts w:ascii="Century Gothic" w:eastAsia="Times New Roman" w:hAnsi="Century Gothic" w:cs="Arial"/>
          <w:b/>
          <w:sz w:val="24"/>
          <w:szCs w:val="24"/>
          <w:lang w:val="fr-FR" w:eastAsia="fr-FR"/>
        </w:rPr>
        <w:t> :</w:t>
      </w:r>
    </w:p>
    <w:p w14:paraId="3E3590BA" w14:textId="77777777" w:rsidR="000D70B5" w:rsidRPr="000D70B5" w:rsidRDefault="000D70B5" w:rsidP="000D70B5">
      <w:pPr>
        <w:spacing w:after="0" w:line="240" w:lineRule="auto"/>
        <w:ind w:right="-22"/>
        <w:jc w:val="both"/>
        <w:rPr>
          <w:rFonts w:ascii="Century Gothic" w:eastAsia="Times New Roman" w:hAnsi="Century Gothic" w:cs="Times New Roman"/>
          <w:sz w:val="24"/>
          <w:szCs w:val="24"/>
          <w:lang w:eastAsia="fr-BE"/>
        </w:rPr>
      </w:pPr>
    </w:p>
    <w:p w14:paraId="27FE0E5B" w14:textId="77777777" w:rsidR="000D70B5" w:rsidRPr="000D70B5" w:rsidRDefault="000D70B5" w:rsidP="000D70B5">
      <w:pPr>
        <w:spacing w:after="0" w:line="240" w:lineRule="auto"/>
        <w:ind w:right="-22" w:firstLine="709"/>
        <w:rPr>
          <w:rFonts w:ascii="Century Gothic" w:eastAsia="Times New Roman" w:hAnsi="Century Gothic" w:cs="Times New Roman"/>
          <w:sz w:val="24"/>
          <w:szCs w:val="24"/>
          <w:lang w:eastAsia="nl-NL"/>
        </w:rPr>
      </w:pPr>
      <w:r w:rsidRPr="000D70B5">
        <w:rPr>
          <w:rFonts w:ascii="Century Gothic" w:eastAsia="Times New Roman" w:hAnsi="Century Gothic" w:cs="Times New Roman"/>
          <w:sz w:val="24"/>
          <w:szCs w:val="24"/>
          <w:highlight w:val="yellow"/>
          <w:lang w:eastAsia="nl-NL"/>
        </w:rPr>
        <w:t>La</w:t>
      </w:r>
      <w:r w:rsidRPr="000D70B5">
        <w:rPr>
          <w:rFonts w:ascii="Century Gothic" w:eastAsia="Times New Roman" w:hAnsi="Century Gothic" w:cs="Times New Roman"/>
          <w:b/>
          <w:sz w:val="24"/>
          <w:szCs w:val="24"/>
          <w:highlight w:val="yellow"/>
          <w:lang w:eastAsia="nl-NL"/>
        </w:rPr>
        <w:t xml:space="preserve"> Commune/</w:t>
      </w:r>
      <w:proofErr w:type="gramStart"/>
      <w:r w:rsidRPr="000D70B5">
        <w:rPr>
          <w:rFonts w:ascii="Century Gothic" w:eastAsia="Times New Roman" w:hAnsi="Century Gothic" w:cs="Times New Roman"/>
          <w:b/>
          <w:sz w:val="24"/>
          <w:szCs w:val="24"/>
          <w:highlight w:val="yellow"/>
          <w:lang w:eastAsia="nl-NL"/>
        </w:rPr>
        <w:t>ville</w:t>
      </w:r>
      <w:r w:rsidRPr="000D70B5">
        <w:rPr>
          <w:rFonts w:ascii="Century Gothic" w:eastAsia="Times New Roman" w:hAnsi="Century Gothic" w:cs="Times New Roman"/>
          <w:sz w:val="24"/>
          <w:szCs w:val="24"/>
          <w:lang w:eastAsia="nl-NL"/>
        </w:rPr>
        <w:t> </w:t>
      </w:r>
      <w:r w:rsidRPr="000D70B5">
        <w:rPr>
          <w:rFonts w:ascii="Century Gothic" w:eastAsia="Times New Roman" w:hAnsi="Century Gothic" w:cs="Times New Roman"/>
          <w:b/>
          <w:sz w:val="24"/>
          <w:szCs w:val="24"/>
          <w:lang w:eastAsia="fr-BE"/>
        </w:rPr>
        <w:t xml:space="preserve"> de</w:t>
      </w:r>
      <w:proofErr w:type="gramEnd"/>
      <w:r w:rsidRPr="000D70B5">
        <w:rPr>
          <w:rFonts w:ascii="Century Gothic" w:eastAsia="Times New Roman" w:hAnsi="Century Gothic" w:cs="Times New Roman"/>
          <w:b/>
          <w:sz w:val="24"/>
          <w:szCs w:val="24"/>
          <w:lang w:eastAsia="fr-BE"/>
        </w:rPr>
        <w:t xml:space="preserve"> </w:t>
      </w:r>
      <w:r w:rsidRPr="000D70B5">
        <w:rPr>
          <w:rFonts w:ascii="Century Gothic" w:eastAsia="Times New Roman" w:hAnsi="Century Gothic" w:cs="Times New Roman"/>
          <w:b/>
          <w:sz w:val="24"/>
          <w:szCs w:val="24"/>
          <w:highlight w:val="yellow"/>
          <w:lang w:eastAsia="fr-BE"/>
        </w:rPr>
        <w:t>…</w:t>
      </w:r>
      <w:r w:rsidRPr="000D70B5">
        <w:rPr>
          <w:rFonts w:ascii="Century Gothic" w:eastAsia="Times New Roman" w:hAnsi="Century Gothic" w:cs="Times New Roman"/>
          <w:sz w:val="24"/>
          <w:szCs w:val="24"/>
          <w:lang w:eastAsia="fr-BE"/>
        </w:rPr>
        <w:t xml:space="preserve">, représentée son Collège communal valablement représentée par </w:t>
      </w:r>
      <w:r>
        <w:rPr>
          <w:rFonts w:ascii="Century Gothic" w:eastAsia="Times New Roman" w:hAnsi="Century Gothic" w:cs="Times New Roman"/>
          <w:sz w:val="24"/>
          <w:szCs w:val="24"/>
          <w:highlight w:val="yellow"/>
          <w:lang w:eastAsia="fr-BE"/>
        </w:rPr>
        <w:t>…</w:t>
      </w:r>
      <w:r w:rsidRPr="000D70B5">
        <w:rPr>
          <w:rFonts w:ascii="Century Gothic" w:eastAsia="Times New Roman" w:hAnsi="Century Gothic" w:cs="Times New Roman"/>
          <w:sz w:val="24"/>
          <w:szCs w:val="24"/>
          <w:lang w:eastAsia="fr-BE"/>
        </w:rPr>
        <w:t xml:space="preserve">, Bourgmestre et </w:t>
      </w:r>
      <w:r>
        <w:rPr>
          <w:rFonts w:ascii="Century Gothic" w:eastAsia="Times New Roman" w:hAnsi="Century Gothic" w:cs="Times New Roman"/>
          <w:sz w:val="24"/>
          <w:szCs w:val="24"/>
          <w:highlight w:val="yellow"/>
          <w:lang w:eastAsia="fr-BE"/>
        </w:rPr>
        <w:t>…</w:t>
      </w:r>
      <w:r w:rsidRPr="000D70B5">
        <w:rPr>
          <w:rFonts w:ascii="Century Gothic" w:eastAsia="Times New Roman" w:hAnsi="Century Gothic" w:cs="Times New Roman"/>
          <w:sz w:val="24"/>
          <w:szCs w:val="24"/>
          <w:lang w:eastAsia="fr-BE"/>
        </w:rPr>
        <w:t xml:space="preserve">, Directeur </w:t>
      </w:r>
      <w:r w:rsidRPr="000D70B5">
        <w:rPr>
          <w:rFonts w:ascii="Century Gothic" w:eastAsia="Times New Roman" w:hAnsi="Century Gothic" w:cs="Times New Roman"/>
          <w:sz w:val="24"/>
          <w:szCs w:val="24"/>
          <w:lang w:eastAsia="nl-NL"/>
        </w:rPr>
        <w:t xml:space="preserve">général située </w:t>
      </w:r>
      <w:r>
        <w:rPr>
          <w:rFonts w:ascii="Century Gothic" w:eastAsia="Times New Roman" w:hAnsi="Century Gothic" w:cs="Times New Roman"/>
          <w:sz w:val="24"/>
          <w:szCs w:val="24"/>
          <w:highlight w:val="yellow"/>
          <w:lang w:eastAsia="nl-NL"/>
        </w:rPr>
        <w:t>…</w:t>
      </w:r>
      <w:r w:rsidRPr="000D70B5">
        <w:rPr>
          <w:rFonts w:ascii="Century Gothic" w:eastAsia="Times New Roman" w:hAnsi="Century Gothic" w:cs="Times New Roman"/>
          <w:sz w:val="24"/>
          <w:szCs w:val="24"/>
          <w:lang w:eastAsia="nl-NL"/>
        </w:rPr>
        <w:tab/>
      </w:r>
    </w:p>
    <w:p w14:paraId="58798A48" w14:textId="77777777" w:rsidR="000D70B5" w:rsidRPr="000D70B5" w:rsidRDefault="000D70B5" w:rsidP="000D70B5">
      <w:pPr>
        <w:spacing w:after="0" w:line="240" w:lineRule="auto"/>
        <w:ind w:right="-22" w:firstLine="709"/>
        <w:rPr>
          <w:rFonts w:ascii="Century Gothic" w:eastAsia="Times New Roman" w:hAnsi="Century Gothic" w:cs="Times New Roman"/>
          <w:sz w:val="24"/>
          <w:szCs w:val="24"/>
          <w:lang w:eastAsia="nl-NL"/>
        </w:rPr>
      </w:pPr>
    </w:p>
    <w:p w14:paraId="49BAC219" w14:textId="77777777" w:rsidR="000D70B5" w:rsidRPr="000D70B5" w:rsidRDefault="000D70B5" w:rsidP="000D70B5">
      <w:pPr>
        <w:spacing w:after="0" w:line="240" w:lineRule="auto"/>
        <w:ind w:right="-22" w:firstLine="709"/>
        <w:rPr>
          <w:rFonts w:ascii="Century Gothic" w:eastAsia="Times New Roman" w:hAnsi="Century Gothic" w:cs="Arial"/>
          <w:b/>
          <w:sz w:val="24"/>
          <w:szCs w:val="24"/>
          <w:u w:val="single"/>
          <w:lang w:val="fr-FR" w:eastAsia="fr-FR"/>
        </w:rPr>
      </w:pPr>
      <w:proofErr w:type="gramStart"/>
      <w:r w:rsidRPr="000D70B5">
        <w:rPr>
          <w:rFonts w:ascii="Century Gothic" w:eastAsia="Times New Roman" w:hAnsi="Century Gothic" w:cs="Times New Roman"/>
          <w:sz w:val="24"/>
          <w:szCs w:val="24"/>
          <w:lang w:eastAsia="nl-NL"/>
        </w:rPr>
        <w:t>ci</w:t>
      </w:r>
      <w:proofErr w:type="gramEnd"/>
      <w:r w:rsidRPr="000D70B5">
        <w:rPr>
          <w:rFonts w:ascii="Century Gothic" w:eastAsia="Times New Roman" w:hAnsi="Century Gothic" w:cs="Times New Roman"/>
          <w:sz w:val="24"/>
          <w:szCs w:val="24"/>
          <w:lang w:eastAsia="nl-NL"/>
        </w:rPr>
        <w:t xml:space="preserve">-après dénommée « </w:t>
      </w:r>
      <w:r w:rsidRPr="000D70B5">
        <w:rPr>
          <w:rFonts w:ascii="Century Gothic" w:eastAsia="Times New Roman" w:hAnsi="Century Gothic" w:cs="Times New Roman"/>
          <w:sz w:val="24"/>
          <w:szCs w:val="24"/>
          <w:highlight w:val="yellow"/>
          <w:lang w:eastAsia="nl-NL"/>
        </w:rPr>
        <w:t>la Commune/ville</w:t>
      </w:r>
      <w:r w:rsidRPr="000D70B5">
        <w:rPr>
          <w:rFonts w:ascii="Century Gothic" w:eastAsia="Times New Roman" w:hAnsi="Century Gothic" w:cs="Times New Roman"/>
          <w:sz w:val="24"/>
          <w:szCs w:val="24"/>
          <w:lang w:eastAsia="nl-NL"/>
        </w:rPr>
        <w:t xml:space="preserve"> » </w:t>
      </w:r>
    </w:p>
    <w:p w14:paraId="1CB52009"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6B9AC2C6"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2B2F070A"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462DCDB2"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b/>
          <w:sz w:val="24"/>
          <w:szCs w:val="24"/>
          <w:lang w:val="fr-FR" w:eastAsia="fr-FR"/>
        </w:rPr>
      </w:pPr>
      <w:r w:rsidRPr="000D70B5">
        <w:rPr>
          <w:rFonts w:ascii="Century Gothic" w:eastAsia="Times New Roman" w:hAnsi="Century Gothic" w:cs="Times New Roman"/>
          <w:b/>
          <w:sz w:val="24"/>
          <w:szCs w:val="24"/>
          <w:lang w:val="fr-FR" w:eastAsia="fr-FR"/>
        </w:rPr>
        <w:t>PREAMBULE</w:t>
      </w:r>
    </w:p>
    <w:p w14:paraId="6638EEF1"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3133861E"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highlight w:val="yellow"/>
          <w:lang w:val="fr-FR" w:eastAsia="fr-FR"/>
        </w:rPr>
      </w:pPr>
      <w:r w:rsidRPr="000D70B5">
        <w:rPr>
          <w:rFonts w:ascii="Century Gothic" w:eastAsia="Times New Roman" w:hAnsi="Century Gothic" w:cs="Times New Roman"/>
          <w:sz w:val="24"/>
          <w:szCs w:val="24"/>
          <w:highlight w:val="yellow"/>
          <w:lang w:val="fr-FR" w:eastAsia="fr-FR"/>
        </w:rPr>
        <w:t>Exemple :</w:t>
      </w:r>
    </w:p>
    <w:p w14:paraId="20ACFC53"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highlight w:val="yellow"/>
          <w:lang w:val="fr-FR" w:eastAsia="fr-FR"/>
        </w:rPr>
      </w:pPr>
      <w:r w:rsidRPr="000D70B5">
        <w:rPr>
          <w:rFonts w:ascii="Century Gothic" w:eastAsia="Times New Roman" w:hAnsi="Century Gothic" w:cs="Times New Roman"/>
          <w:sz w:val="24"/>
          <w:szCs w:val="24"/>
          <w:highlight w:val="yellow"/>
          <w:lang w:val="fr-FR" w:eastAsia="fr-FR"/>
        </w:rPr>
        <w:t xml:space="preserve">Vu que dans le cadre des travaux d’aménagements du carrefour </w:t>
      </w:r>
      <w:r w:rsidRPr="000D70B5">
        <w:rPr>
          <w:rFonts w:ascii="Century Gothic" w:eastAsia="Times New Roman" w:hAnsi="Century Gothic" w:cs="Times New Roman"/>
          <w:sz w:val="24"/>
          <w:szCs w:val="24"/>
          <w:highlight w:val="yellow"/>
          <w:lang w:eastAsia="fr-BE"/>
        </w:rPr>
        <w:t xml:space="preserve">formé par </w:t>
      </w:r>
      <w:r w:rsidRPr="000D70B5">
        <w:rPr>
          <w:rFonts w:ascii="Century Gothic" w:eastAsia="Times New Roman" w:hAnsi="Century Gothic" w:cs="Times New Roman"/>
          <w:sz w:val="24"/>
          <w:szCs w:val="24"/>
          <w:highlight w:val="yellow"/>
          <w:lang w:val="fr-FR" w:eastAsia="fr-FR"/>
        </w:rPr>
        <w:t xml:space="preserve">les routes N30, N807 et N651 à </w:t>
      </w:r>
      <w:proofErr w:type="spellStart"/>
      <w:r w:rsidRPr="000D70B5">
        <w:rPr>
          <w:rFonts w:ascii="Century Gothic" w:eastAsia="Times New Roman" w:hAnsi="Century Gothic" w:cs="Times New Roman"/>
          <w:sz w:val="24"/>
          <w:szCs w:val="24"/>
          <w:highlight w:val="yellow"/>
          <w:lang w:val="fr-FR" w:eastAsia="fr-FR"/>
        </w:rPr>
        <w:t>Grandmenil</w:t>
      </w:r>
      <w:proofErr w:type="spellEnd"/>
      <w:r w:rsidRPr="000D70B5">
        <w:rPr>
          <w:rFonts w:ascii="Century Gothic" w:eastAsia="Times New Roman" w:hAnsi="Century Gothic" w:cs="Times New Roman"/>
          <w:sz w:val="24"/>
          <w:szCs w:val="24"/>
          <w:highlight w:val="yellow"/>
          <w:lang w:val="fr-FR" w:eastAsia="fr-FR"/>
        </w:rPr>
        <w:t xml:space="preserve">, </w:t>
      </w:r>
      <w:r w:rsidR="000F658B" w:rsidRPr="000D70B5">
        <w:rPr>
          <w:rFonts w:ascii="Century Gothic" w:eastAsia="Times New Roman" w:hAnsi="Century Gothic" w:cs="Times New Roman"/>
          <w:sz w:val="24"/>
          <w:szCs w:val="24"/>
          <w:highlight w:val="yellow"/>
          <w:lang w:eastAsia="nl-NL"/>
        </w:rPr>
        <w:t>la Commune/vill</w:t>
      </w:r>
      <w:r w:rsidR="000F658B">
        <w:rPr>
          <w:rFonts w:ascii="Century Gothic" w:eastAsia="Times New Roman" w:hAnsi="Century Gothic" w:cs="Times New Roman"/>
          <w:sz w:val="24"/>
          <w:szCs w:val="24"/>
          <w:highlight w:val="yellow"/>
          <w:lang w:eastAsia="nl-NL"/>
        </w:rPr>
        <w:t xml:space="preserve">e </w:t>
      </w:r>
      <w:r w:rsidRPr="000D70B5">
        <w:rPr>
          <w:rFonts w:ascii="Century Gothic" w:eastAsia="Times New Roman" w:hAnsi="Century Gothic" w:cs="Times New Roman"/>
          <w:sz w:val="24"/>
          <w:szCs w:val="24"/>
          <w:highlight w:val="yellow"/>
          <w:lang w:val="fr-FR" w:eastAsia="fr-FR"/>
        </w:rPr>
        <w:t>projette de procéder à la création de trottoirs,</w:t>
      </w:r>
    </w:p>
    <w:p w14:paraId="2758C44F"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highlight w:val="yellow"/>
          <w:lang w:val="fr-FR" w:eastAsia="fr-FR"/>
        </w:rPr>
      </w:pPr>
    </w:p>
    <w:p w14:paraId="136FE178"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highlight w:val="yellow"/>
          <w:lang w:val="fr-FR" w:eastAsia="fr-FR"/>
        </w:rPr>
      </w:pPr>
      <w:r w:rsidRPr="000D70B5">
        <w:rPr>
          <w:rFonts w:ascii="Century Gothic" w:eastAsia="Times New Roman" w:hAnsi="Century Gothic" w:cs="Times New Roman"/>
          <w:sz w:val="24"/>
          <w:szCs w:val="24"/>
          <w:highlight w:val="yellow"/>
          <w:lang w:val="fr-FR" w:eastAsia="fr-FR"/>
        </w:rPr>
        <w:t xml:space="preserve">Vu que ce projet est financé par </w:t>
      </w:r>
      <w:r w:rsidR="000F658B" w:rsidRPr="000D70B5">
        <w:rPr>
          <w:rFonts w:ascii="Century Gothic" w:eastAsia="Times New Roman" w:hAnsi="Century Gothic" w:cs="Times New Roman"/>
          <w:sz w:val="24"/>
          <w:szCs w:val="24"/>
          <w:highlight w:val="yellow"/>
          <w:lang w:eastAsia="nl-NL"/>
        </w:rPr>
        <w:t>la Commune/vill</w:t>
      </w:r>
      <w:r w:rsidR="000F658B">
        <w:rPr>
          <w:rFonts w:ascii="Century Gothic" w:eastAsia="Times New Roman" w:hAnsi="Century Gothic" w:cs="Times New Roman"/>
          <w:sz w:val="24"/>
          <w:szCs w:val="24"/>
          <w:highlight w:val="yellow"/>
          <w:lang w:eastAsia="nl-NL"/>
        </w:rPr>
        <w:t xml:space="preserve">e </w:t>
      </w:r>
      <w:r w:rsidRPr="000D70B5">
        <w:rPr>
          <w:rFonts w:ascii="Century Gothic" w:eastAsia="Times New Roman" w:hAnsi="Century Gothic" w:cs="Times New Roman"/>
          <w:sz w:val="24"/>
          <w:szCs w:val="24"/>
          <w:highlight w:val="yellow"/>
          <w:lang w:val="fr-FR" w:eastAsia="fr-FR"/>
        </w:rPr>
        <w:t>dans le cadre d’un projet d’investissement communal, éligible auprès des services de la Région,</w:t>
      </w:r>
    </w:p>
    <w:p w14:paraId="4629791B"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highlight w:val="yellow"/>
          <w:lang w:val="fr-FR" w:eastAsia="fr-FR"/>
        </w:rPr>
      </w:pPr>
    </w:p>
    <w:p w14:paraId="4017E9B5"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highlight w:val="yellow"/>
          <w:lang w:val="fr-FR" w:eastAsia="fr-FR"/>
        </w:rPr>
      </w:pPr>
      <w:r w:rsidRPr="000D70B5">
        <w:rPr>
          <w:rFonts w:ascii="Century Gothic" w:eastAsia="Times New Roman" w:hAnsi="Century Gothic" w:cs="Times New Roman"/>
          <w:sz w:val="24"/>
          <w:szCs w:val="24"/>
          <w:highlight w:val="yellow"/>
          <w:lang w:val="fr-FR" w:eastAsia="fr-FR"/>
        </w:rPr>
        <w:t>Vu que les trottoirs projetés sont destinés à être crées sur l’assiette des voiries régionales,</w:t>
      </w:r>
    </w:p>
    <w:p w14:paraId="706DA9FB"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highlight w:val="yellow"/>
          <w:lang w:val="fr-FR" w:eastAsia="fr-FR"/>
        </w:rPr>
      </w:pPr>
    </w:p>
    <w:p w14:paraId="3A1EEB3C" w14:textId="7E3536F1" w:rsid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r w:rsidRPr="00772358">
        <w:rPr>
          <w:rFonts w:ascii="Century Gothic" w:eastAsia="Times New Roman" w:hAnsi="Century Gothic" w:cs="Times New Roman"/>
          <w:sz w:val="24"/>
          <w:szCs w:val="24"/>
          <w:highlight w:val="yellow"/>
          <w:lang w:val="fr-FR" w:eastAsia="fr-FR"/>
        </w:rPr>
        <w:lastRenderedPageBreak/>
        <w:t>Vu l’article 82, §1</w:t>
      </w:r>
      <w:r w:rsidRPr="00772358">
        <w:rPr>
          <w:rFonts w:ascii="Century Gothic" w:eastAsia="Times New Roman" w:hAnsi="Century Gothic" w:cs="Times New Roman"/>
          <w:sz w:val="24"/>
          <w:szCs w:val="24"/>
          <w:highlight w:val="yellow"/>
          <w:vertAlign w:val="superscript"/>
          <w:lang w:val="fr-FR" w:eastAsia="fr-FR"/>
        </w:rPr>
        <w:t>er</w:t>
      </w:r>
      <w:r w:rsidRPr="00772358">
        <w:rPr>
          <w:rFonts w:ascii="Century Gothic" w:eastAsia="Times New Roman" w:hAnsi="Century Gothic" w:cs="Times New Roman"/>
          <w:sz w:val="24"/>
          <w:szCs w:val="24"/>
          <w:highlight w:val="yellow"/>
          <w:lang w:val="fr-FR" w:eastAsia="fr-FR"/>
        </w:rPr>
        <w:t xml:space="preserve"> – </w:t>
      </w:r>
      <w:r w:rsidR="006B288B">
        <w:rPr>
          <w:rFonts w:ascii="Century Gothic" w:eastAsia="Times New Roman" w:hAnsi="Century Gothic" w:cs="Times New Roman"/>
          <w:sz w:val="24"/>
          <w:szCs w:val="24"/>
          <w:highlight w:val="yellow"/>
          <w:lang w:val="fr-FR" w:eastAsia="fr-FR"/>
        </w:rPr>
        <w:t>10</w:t>
      </w:r>
      <w:r w:rsidRPr="00772358">
        <w:rPr>
          <w:rFonts w:ascii="Century Gothic" w:eastAsia="Times New Roman" w:hAnsi="Century Gothic" w:cs="Times New Roman"/>
          <w:sz w:val="24"/>
          <w:szCs w:val="24"/>
          <w:highlight w:val="yellow"/>
          <w:lang w:val="fr-FR" w:eastAsia="fr-FR"/>
        </w:rPr>
        <w:t>° de l’Arrêté du Gouvernement wallon du 23 mai 2019 relatif aux délégations de pouvoirs au Service Public de Wallonie</w:t>
      </w:r>
      <w:r w:rsidR="00397FC8">
        <w:rPr>
          <w:rFonts w:ascii="Century Gothic" w:eastAsia="Times New Roman" w:hAnsi="Century Gothic" w:cs="Times New Roman"/>
          <w:sz w:val="24"/>
          <w:szCs w:val="24"/>
          <w:lang w:val="fr-FR" w:eastAsia="fr-FR"/>
        </w:rPr>
        <w:t>.</w:t>
      </w:r>
    </w:p>
    <w:p w14:paraId="5A89C711" w14:textId="72A6B967" w:rsidR="00397FC8" w:rsidRDefault="00397FC8"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0123A9A5" w14:textId="64BBEC62" w:rsidR="00397FC8" w:rsidRPr="00100DEF" w:rsidRDefault="009917CD"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b/>
          <w:bCs/>
          <w:color w:val="FF0000"/>
          <w:sz w:val="24"/>
          <w:szCs w:val="24"/>
          <w:lang w:val="fr-FR" w:eastAsia="fr-FR"/>
        </w:rPr>
      </w:pPr>
      <w:r w:rsidRPr="00100DEF">
        <w:rPr>
          <w:rFonts w:ascii="Century Gothic" w:eastAsia="Times New Roman" w:hAnsi="Century Gothic" w:cs="Times New Roman"/>
          <w:b/>
          <w:bCs/>
          <w:color w:val="FF0000"/>
          <w:sz w:val="24"/>
          <w:szCs w:val="24"/>
          <w:highlight w:val="yellow"/>
          <w:lang w:val="fr-FR" w:eastAsia="fr-FR"/>
        </w:rPr>
        <w:t>Définir clairement</w:t>
      </w:r>
      <w:r w:rsidR="00100DEF" w:rsidRPr="00100DEF">
        <w:rPr>
          <w:rFonts w:ascii="Century Gothic" w:eastAsia="Times New Roman" w:hAnsi="Century Gothic" w:cs="Times New Roman"/>
          <w:b/>
          <w:bCs/>
          <w:color w:val="FF0000"/>
          <w:sz w:val="24"/>
          <w:szCs w:val="24"/>
          <w:highlight w:val="yellow"/>
          <w:lang w:val="fr-FR" w:eastAsia="fr-FR"/>
        </w:rPr>
        <w:t xml:space="preserve"> les aménagements et leur localisation</w:t>
      </w:r>
      <w:r w:rsidRPr="00100DEF">
        <w:rPr>
          <w:rFonts w:ascii="Century Gothic" w:eastAsia="Times New Roman" w:hAnsi="Century Gothic" w:cs="Times New Roman"/>
          <w:b/>
          <w:bCs/>
          <w:color w:val="FF0000"/>
          <w:sz w:val="24"/>
          <w:szCs w:val="24"/>
          <w:highlight w:val="yellow"/>
          <w:lang w:val="fr-FR" w:eastAsia="fr-FR"/>
        </w:rPr>
        <w:t xml:space="preserve"> </w:t>
      </w:r>
      <w:r w:rsidR="00100DEF">
        <w:rPr>
          <w:rFonts w:ascii="Century Gothic" w:eastAsia="Times New Roman" w:hAnsi="Century Gothic" w:cs="Times New Roman"/>
          <w:b/>
          <w:bCs/>
          <w:color w:val="FF0000"/>
          <w:sz w:val="24"/>
          <w:szCs w:val="24"/>
          <w:highlight w:val="yellow"/>
          <w:lang w:val="fr-FR" w:eastAsia="fr-FR"/>
        </w:rPr>
        <w:t xml:space="preserve">(routes, sens, </w:t>
      </w:r>
      <w:r w:rsidR="004459A0">
        <w:rPr>
          <w:rFonts w:ascii="Century Gothic" w:eastAsia="Times New Roman" w:hAnsi="Century Gothic" w:cs="Times New Roman"/>
          <w:b/>
          <w:bCs/>
          <w:color w:val="FF0000"/>
          <w:sz w:val="24"/>
          <w:szCs w:val="24"/>
          <w:highlight w:val="yellow"/>
          <w:lang w:val="fr-FR" w:eastAsia="fr-FR"/>
        </w:rPr>
        <w:t xml:space="preserve">bornes </w:t>
      </w:r>
      <w:proofErr w:type="gramStart"/>
      <w:r w:rsidR="004459A0">
        <w:rPr>
          <w:rFonts w:ascii="Century Gothic" w:eastAsia="Times New Roman" w:hAnsi="Century Gothic" w:cs="Times New Roman"/>
          <w:b/>
          <w:bCs/>
          <w:color w:val="FF0000"/>
          <w:sz w:val="24"/>
          <w:szCs w:val="24"/>
          <w:highlight w:val="yellow"/>
          <w:lang w:val="fr-FR" w:eastAsia="fr-FR"/>
        </w:rPr>
        <w:t>kilométriques,…</w:t>
      </w:r>
      <w:proofErr w:type="gramEnd"/>
      <w:r w:rsidR="004459A0">
        <w:rPr>
          <w:rFonts w:ascii="Century Gothic" w:eastAsia="Times New Roman" w:hAnsi="Century Gothic" w:cs="Times New Roman"/>
          <w:b/>
          <w:bCs/>
          <w:color w:val="FF0000"/>
          <w:sz w:val="24"/>
          <w:szCs w:val="24"/>
          <w:highlight w:val="yellow"/>
          <w:lang w:val="fr-FR" w:eastAsia="fr-FR"/>
        </w:rPr>
        <w:t xml:space="preserve">) </w:t>
      </w:r>
      <w:r w:rsidRPr="00100DEF">
        <w:rPr>
          <w:rFonts w:ascii="Century Gothic" w:eastAsia="Times New Roman" w:hAnsi="Century Gothic" w:cs="Times New Roman"/>
          <w:b/>
          <w:bCs/>
          <w:color w:val="FF0000"/>
          <w:sz w:val="24"/>
          <w:szCs w:val="24"/>
          <w:highlight w:val="yellow"/>
          <w:lang w:val="fr-FR" w:eastAsia="fr-FR"/>
        </w:rPr>
        <w:t xml:space="preserve">avec </w:t>
      </w:r>
      <w:r w:rsidR="00546409" w:rsidRPr="00100DEF">
        <w:rPr>
          <w:rFonts w:ascii="Century Gothic" w:eastAsia="Times New Roman" w:hAnsi="Century Gothic" w:cs="Times New Roman"/>
          <w:b/>
          <w:bCs/>
          <w:color w:val="FF0000"/>
          <w:sz w:val="24"/>
          <w:szCs w:val="24"/>
          <w:highlight w:val="yellow"/>
          <w:lang w:val="fr-FR" w:eastAsia="fr-FR"/>
        </w:rPr>
        <w:t>le cas échéant un plan</w:t>
      </w:r>
      <w:r w:rsidRPr="00100DEF">
        <w:rPr>
          <w:rFonts w:ascii="Century Gothic" w:eastAsia="Times New Roman" w:hAnsi="Century Gothic" w:cs="Times New Roman"/>
          <w:b/>
          <w:bCs/>
          <w:color w:val="FF0000"/>
          <w:sz w:val="24"/>
          <w:szCs w:val="24"/>
          <w:highlight w:val="yellow"/>
          <w:lang w:val="fr-FR" w:eastAsia="fr-FR"/>
        </w:rPr>
        <w:t xml:space="preserve"> à </w:t>
      </w:r>
      <w:r w:rsidR="00546409" w:rsidRPr="00100DEF">
        <w:rPr>
          <w:rFonts w:ascii="Century Gothic" w:eastAsia="Times New Roman" w:hAnsi="Century Gothic" w:cs="Times New Roman"/>
          <w:b/>
          <w:bCs/>
          <w:color w:val="FF0000"/>
          <w:sz w:val="24"/>
          <w:szCs w:val="24"/>
          <w:highlight w:val="yellow"/>
          <w:lang w:val="fr-FR" w:eastAsia="fr-FR"/>
        </w:rPr>
        <w:t>annexer</w:t>
      </w:r>
      <w:r w:rsidR="00546409" w:rsidRPr="00100DEF">
        <w:rPr>
          <w:rFonts w:ascii="Century Gothic" w:eastAsia="Times New Roman" w:hAnsi="Century Gothic" w:cs="Times New Roman"/>
          <w:b/>
          <w:bCs/>
          <w:color w:val="FF0000"/>
          <w:sz w:val="24"/>
          <w:szCs w:val="24"/>
          <w:lang w:val="fr-FR" w:eastAsia="fr-FR"/>
        </w:rPr>
        <w:t>.</w:t>
      </w:r>
    </w:p>
    <w:p w14:paraId="4F3329BF"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78D57321"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2FAEA4A9"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b/>
          <w:sz w:val="24"/>
          <w:szCs w:val="24"/>
          <w:lang w:val="fr-FR" w:eastAsia="fr-FR"/>
        </w:rPr>
      </w:pPr>
      <w:r w:rsidRPr="000D70B5">
        <w:rPr>
          <w:rFonts w:ascii="Century Gothic" w:eastAsia="Times New Roman" w:hAnsi="Century Gothic" w:cs="Times New Roman"/>
          <w:b/>
          <w:sz w:val="24"/>
          <w:szCs w:val="24"/>
          <w:lang w:val="fr-FR" w:eastAsia="fr-FR"/>
        </w:rPr>
        <w:t>IL EST CONVENU CE QUI SUIT :</w:t>
      </w:r>
    </w:p>
    <w:p w14:paraId="59EFC1FB"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5DF1AB2D" w14:textId="77777777" w:rsidR="000D70B5" w:rsidRPr="000D70B5" w:rsidRDefault="000D70B5" w:rsidP="000D7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b/>
          <w:sz w:val="24"/>
          <w:szCs w:val="24"/>
          <w:u w:val="single"/>
          <w:lang w:val="fr-FR" w:eastAsia="fr-FR"/>
        </w:rPr>
      </w:pPr>
      <w:r w:rsidRPr="000D70B5">
        <w:rPr>
          <w:rFonts w:ascii="Century Gothic" w:eastAsia="Times New Roman" w:hAnsi="Century Gothic" w:cs="Times New Roman"/>
          <w:b/>
          <w:sz w:val="24"/>
          <w:szCs w:val="24"/>
          <w:u w:val="single"/>
          <w:lang w:val="fr-FR" w:eastAsia="fr-FR"/>
        </w:rPr>
        <w:t>Article 1</w:t>
      </w:r>
      <w:r w:rsidRPr="000D70B5">
        <w:rPr>
          <w:rFonts w:ascii="Century Gothic" w:eastAsia="Times New Roman" w:hAnsi="Century Gothic" w:cs="Times New Roman"/>
          <w:b/>
          <w:sz w:val="24"/>
          <w:szCs w:val="24"/>
          <w:u w:val="single"/>
          <w:vertAlign w:val="superscript"/>
          <w:lang w:val="fr-FR" w:eastAsia="fr-FR"/>
        </w:rPr>
        <w:t>er</w:t>
      </w:r>
    </w:p>
    <w:p w14:paraId="1B40B3E4" w14:textId="77777777" w:rsidR="000D70B5" w:rsidRPr="000D70B5" w:rsidRDefault="000D70B5" w:rsidP="000D70B5">
      <w:pPr>
        <w:spacing w:after="0" w:line="240" w:lineRule="auto"/>
        <w:jc w:val="both"/>
        <w:rPr>
          <w:rFonts w:ascii="Century Gothic" w:eastAsia="Times New Roman" w:hAnsi="Century Gothic" w:cs="Times New Roman"/>
          <w:sz w:val="24"/>
          <w:szCs w:val="24"/>
          <w:lang w:eastAsia="fr-BE"/>
        </w:rPr>
      </w:pPr>
    </w:p>
    <w:p w14:paraId="500045B2" w14:textId="5A71353E" w:rsidR="00D7265E" w:rsidRDefault="000D70B5" w:rsidP="000D70B5">
      <w:pPr>
        <w:spacing w:after="0" w:line="240" w:lineRule="auto"/>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eastAsia="fr-BE"/>
        </w:rPr>
        <w:t>La Région</w:t>
      </w:r>
      <w:r w:rsidR="005F406B">
        <w:rPr>
          <w:rFonts w:ascii="Century Gothic" w:eastAsia="Times New Roman" w:hAnsi="Century Gothic" w:cs="Times New Roman"/>
          <w:sz w:val="24"/>
          <w:szCs w:val="24"/>
          <w:lang w:eastAsia="fr-BE"/>
        </w:rPr>
        <w:t xml:space="preserve"> met</w:t>
      </w:r>
      <w:r w:rsidR="007110B2">
        <w:rPr>
          <w:rFonts w:ascii="Century Gothic" w:eastAsia="Times New Roman" w:hAnsi="Century Gothic" w:cs="Times New Roman"/>
          <w:sz w:val="24"/>
          <w:szCs w:val="24"/>
          <w:lang w:eastAsia="fr-BE"/>
        </w:rPr>
        <w:t xml:space="preserve"> à disposition</w:t>
      </w:r>
      <w:r w:rsidR="002547A0">
        <w:rPr>
          <w:rFonts w:ascii="Century Gothic" w:eastAsia="Times New Roman" w:hAnsi="Century Gothic" w:cs="Times New Roman"/>
          <w:sz w:val="24"/>
          <w:szCs w:val="24"/>
          <w:lang w:eastAsia="fr-BE"/>
        </w:rPr>
        <w:t xml:space="preserve"> de</w:t>
      </w:r>
      <w:r w:rsidR="002547A0" w:rsidRPr="002547A0">
        <w:rPr>
          <w:rFonts w:ascii="Century Gothic" w:eastAsia="Times New Roman" w:hAnsi="Century Gothic" w:cs="Times New Roman"/>
          <w:sz w:val="24"/>
          <w:szCs w:val="24"/>
          <w:highlight w:val="yellow"/>
          <w:lang w:eastAsia="nl-NL"/>
        </w:rPr>
        <w:t xml:space="preserve"> </w:t>
      </w:r>
      <w:r w:rsidR="002547A0" w:rsidRPr="000D70B5">
        <w:rPr>
          <w:rFonts w:ascii="Century Gothic" w:eastAsia="Times New Roman" w:hAnsi="Century Gothic" w:cs="Times New Roman"/>
          <w:sz w:val="24"/>
          <w:szCs w:val="24"/>
          <w:highlight w:val="yellow"/>
          <w:lang w:eastAsia="nl-NL"/>
        </w:rPr>
        <w:t>la Commune/</w:t>
      </w:r>
      <w:proofErr w:type="gramStart"/>
      <w:r w:rsidR="002547A0" w:rsidRPr="000D70B5">
        <w:rPr>
          <w:rFonts w:ascii="Century Gothic" w:eastAsia="Times New Roman" w:hAnsi="Century Gothic" w:cs="Times New Roman"/>
          <w:sz w:val="24"/>
          <w:szCs w:val="24"/>
          <w:highlight w:val="yellow"/>
          <w:lang w:eastAsia="nl-NL"/>
        </w:rPr>
        <w:t>ville</w:t>
      </w:r>
      <w:r w:rsidR="002547A0" w:rsidRPr="000D70B5">
        <w:rPr>
          <w:rFonts w:ascii="Century Gothic" w:eastAsia="Times New Roman" w:hAnsi="Century Gothic" w:cs="Times New Roman"/>
          <w:sz w:val="24"/>
          <w:szCs w:val="24"/>
          <w:lang w:eastAsia="nl-NL"/>
        </w:rPr>
        <w:t> </w:t>
      </w:r>
      <w:r w:rsidR="002547A0" w:rsidRPr="000D70B5">
        <w:rPr>
          <w:rFonts w:ascii="Century Gothic" w:eastAsia="Times New Roman" w:hAnsi="Century Gothic" w:cs="Times New Roman"/>
          <w:sz w:val="24"/>
          <w:szCs w:val="24"/>
          <w:lang w:eastAsia="fr-BE"/>
        </w:rPr>
        <w:t xml:space="preserve"> </w:t>
      </w:r>
      <w:r w:rsidR="002547A0">
        <w:rPr>
          <w:rFonts w:ascii="Century Gothic" w:eastAsia="Times New Roman" w:hAnsi="Century Gothic" w:cs="Times New Roman"/>
          <w:sz w:val="24"/>
          <w:szCs w:val="24"/>
          <w:lang w:eastAsia="fr-BE"/>
        </w:rPr>
        <w:t>de</w:t>
      </w:r>
      <w:proofErr w:type="gramEnd"/>
      <w:r w:rsidR="002547A0">
        <w:rPr>
          <w:rFonts w:ascii="Century Gothic" w:eastAsia="Times New Roman" w:hAnsi="Century Gothic" w:cs="Times New Roman"/>
          <w:sz w:val="24"/>
          <w:szCs w:val="24"/>
          <w:lang w:eastAsia="fr-BE"/>
        </w:rPr>
        <w:t xml:space="preserve"> …</w:t>
      </w:r>
      <w:r w:rsidRPr="000D70B5">
        <w:rPr>
          <w:rFonts w:ascii="Century Gothic" w:eastAsia="Times New Roman" w:hAnsi="Century Gothic" w:cs="Times New Roman"/>
          <w:sz w:val="24"/>
          <w:szCs w:val="24"/>
          <w:lang w:eastAsia="fr-BE"/>
        </w:rPr>
        <w:t>, à titre gratuit</w:t>
      </w:r>
      <w:r w:rsidR="00D7265E" w:rsidRPr="00D7265E">
        <w:rPr>
          <w:rFonts w:ascii="Century Gothic" w:eastAsia="Times New Roman" w:hAnsi="Century Gothic" w:cs="Times New Roman"/>
          <w:sz w:val="24"/>
          <w:szCs w:val="24"/>
          <w:lang w:val="fr-FR" w:eastAsia="fr-FR"/>
        </w:rPr>
        <w:t xml:space="preserve"> </w:t>
      </w:r>
      <w:r w:rsidR="00D7265E">
        <w:rPr>
          <w:rFonts w:ascii="Century Gothic" w:eastAsia="Times New Roman" w:hAnsi="Century Gothic" w:cs="Times New Roman"/>
          <w:sz w:val="24"/>
          <w:szCs w:val="24"/>
          <w:lang w:val="fr-FR" w:eastAsia="fr-FR"/>
        </w:rPr>
        <w:t xml:space="preserve">et </w:t>
      </w:r>
      <w:r w:rsidR="00D7265E" w:rsidRPr="000D70B5">
        <w:rPr>
          <w:rFonts w:ascii="Century Gothic" w:eastAsia="Times New Roman" w:hAnsi="Century Gothic" w:cs="Times New Roman"/>
          <w:sz w:val="24"/>
          <w:szCs w:val="24"/>
          <w:lang w:eastAsia="fr-BE"/>
        </w:rPr>
        <w:t xml:space="preserve">pour une durée déterminée de </w:t>
      </w:r>
      <w:r w:rsidR="00D7265E" w:rsidRPr="000D70B5">
        <w:rPr>
          <w:rFonts w:ascii="Century Gothic" w:eastAsia="Times New Roman" w:hAnsi="Century Gothic" w:cs="Times New Roman"/>
          <w:sz w:val="24"/>
          <w:szCs w:val="24"/>
          <w:highlight w:val="yellow"/>
          <w:lang w:eastAsia="fr-BE"/>
        </w:rPr>
        <w:t>…</w:t>
      </w:r>
      <w:r w:rsidR="00D7265E" w:rsidRPr="000D70B5">
        <w:rPr>
          <w:rFonts w:ascii="Century Gothic" w:eastAsia="Times New Roman" w:hAnsi="Century Gothic" w:cs="Times New Roman"/>
          <w:sz w:val="24"/>
          <w:szCs w:val="24"/>
          <w:lang w:eastAsia="fr-BE"/>
        </w:rPr>
        <w:t xml:space="preserve"> ans</w:t>
      </w:r>
      <w:r w:rsidRPr="000D70B5">
        <w:rPr>
          <w:rFonts w:ascii="Century Gothic" w:eastAsia="Times New Roman" w:hAnsi="Century Gothic" w:cs="Times New Roman"/>
          <w:sz w:val="24"/>
          <w:szCs w:val="24"/>
          <w:lang w:eastAsia="fr-BE"/>
        </w:rPr>
        <w:t>,</w:t>
      </w:r>
      <w:r w:rsidR="007110B2">
        <w:rPr>
          <w:rFonts w:ascii="Century Gothic" w:eastAsia="Times New Roman" w:hAnsi="Century Gothic" w:cs="Times New Roman"/>
          <w:sz w:val="24"/>
          <w:szCs w:val="24"/>
          <w:lang w:eastAsia="fr-BE"/>
        </w:rPr>
        <w:t xml:space="preserve"> </w:t>
      </w:r>
      <w:r w:rsidR="007110B2" w:rsidRPr="000D70B5">
        <w:rPr>
          <w:rFonts w:ascii="Century Gothic" w:eastAsia="Times New Roman" w:hAnsi="Century Gothic" w:cs="Times New Roman"/>
          <w:sz w:val="24"/>
          <w:szCs w:val="24"/>
          <w:lang w:eastAsia="fr-BE"/>
        </w:rPr>
        <w:t>l’assiette nécessaire</w:t>
      </w:r>
      <w:r w:rsidR="002547A0">
        <w:rPr>
          <w:rFonts w:ascii="Century Gothic" w:eastAsia="Times New Roman" w:hAnsi="Century Gothic" w:cs="Times New Roman"/>
          <w:sz w:val="24"/>
          <w:szCs w:val="24"/>
          <w:lang w:eastAsia="fr-BE"/>
        </w:rPr>
        <w:t xml:space="preserve"> </w:t>
      </w:r>
      <w:r w:rsidR="003E2F95">
        <w:rPr>
          <w:rFonts w:ascii="Century Gothic" w:eastAsia="Times New Roman" w:hAnsi="Century Gothic" w:cs="Times New Roman"/>
          <w:sz w:val="24"/>
          <w:szCs w:val="24"/>
          <w:lang w:eastAsia="fr-BE"/>
        </w:rPr>
        <w:t>à la</w:t>
      </w:r>
      <w:r w:rsidRPr="000D70B5">
        <w:rPr>
          <w:rFonts w:ascii="Century Gothic" w:eastAsia="Times New Roman" w:hAnsi="Century Gothic" w:cs="Times New Roman"/>
          <w:sz w:val="24"/>
          <w:szCs w:val="24"/>
          <w:lang w:eastAsia="fr-BE"/>
        </w:rPr>
        <w:t xml:space="preserve"> </w:t>
      </w:r>
      <w:r w:rsidR="002547A0">
        <w:rPr>
          <w:rFonts w:ascii="Century Gothic" w:eastAsia="Times New Roman" w:hAnsi="Century Gothic" w:cs="Times New Roman"/>
          <w:sz w:val="24"/>
          <w:szCs w:val="24"/>
          <w:lang w:eastAsia="fr-BE"/>
        </w:rPr>
        <w:t xml:space="preserve">pour la réalisation de </w:t>
      </w:r>
      <w:r w:rsidR="002547A0" w:rsidRPr="002547A0">
        <w:rPr>
          <w:rFonts w:ascii="Century Gothic" w:eastAsia="Times New Roman" w:hAnsi="Century Gothic" w:cs="Times New Roman"/>
          <w:sz w:val="24"/>
          <w:szCs w:val="24"/>
          <w:highlight w:val="yellow"/>
          <w:lang w:eastAsia="fr-BE"/>
        </w:rPr>
        <w:t>…</w:t>
      </w:r>
      <w:r w:rsidR="0093770B">
        <w:rPr>
          <w:rFonts w:ascii="Century Gothic" w:eastAsia="Times New Roman" w:hAnsi="Century Gothic" w:cs="Times New Roman"/>
          <w:sz w:val="24"/>
          <w:szCs w:val="24"/>
          <w:lang w:val="fr-FR" w:eastAsia="fr-FR"/>
        </w:rPr>
        <w:t xml:space="preserve"> </w:t>
      </w:r>
      <w:r w:rsidR="00D7265E">
        <w:rPr>
          <w:rFonts w:ascii="Century Gothic" w:eastAsia="Times New Roman" w:hAnsi="Century Gothic" w:cs="Times New Roman"/>
          <w:sz w:val="24"/>
          <w:szCs w:val="24"/>
          <w:lang w:val="fr-FR" w:eastAsia="fr-FR"/>
        </w:rPr>
        <w:t>.</w:t>
      </w:r>
    </w:p>
    <w:p w14:paraId="1900869E" w14:textId="07321F04" w:rsidR="000D70B5" w:rsidRPr="0093770B" w:rsidRDefault="000D70B5" w:rsidP="000D70B5">
      <w:pPr>
        <w:spacing w:after="0" w:line="240" w:lineRule="auto"/>
        <w:jc w:val="both"/>
        <w:rPr>
          <w:rFonts w:ascii="Century Gothic" w:eastAsia="Times New Roman" w:hAnsi="Century Gothic" w:cs="Times New Roman"/>
          <w:sz w:val="24"/>
          <w:szCs w:val="24"/>
          <w:lang w:val="fr-FR" w:eastAsia="fr-FR"/>
        </w:rPr>
      </w:pPr>
    </w:p>
    <w:p w14:paraId="443928A6" w14:textId="77777777" w:rsidR="000D70B5" w:rsidRPr="000D70B5" w:rsidRDefault="000D70B5" w:rsidP="000D70B5">
      <w:pPr>
        <w:spacing w:after="0" w:line="240" w:lineRule="auto"/>
        <w:jc w:val="both"/>
        <w:rPr>
          <w:rFonts w:ascii="Century Gothic" w:eastAsia="Times New Roman" w:hAnsi="Century Gothic" w:cs="Times New Roman"/>
          <w:sz w:val="24"/>
          <w:szCs w:val="24"/>
          <w:lang w:val="fr-FR" w:eastAsia="fr-FR"/>
        </w:rPr>
      </w:pPr>
    </w:p>
    <w:p w14:paraId="5FD94C8F" w14:textId="77777777" w:rsidR="000D70B5" w:rsidRPr="000D70B5" w:rsidRDefault="000D70B5" w:rsidP="000D70B5">
      <w:pPr>
        <w:spacing w:after="0" w:line="240" w:lineRule="auto"/>
        <w:jc w:val="both"/>
        <w:rPr>
          <w:rFonts w:ascii="Century Gothic" w:eastAsia="Times New Roman" w:hAnsi="Century Gothic" w:cs="Times New Roman"/>
          <w:b/>
          <w:sz w:val="24"/>
          <w:szCs w:val="24"/>
          <w:u w:val="single"/>
          <w:lang w:val="fr-FR" w:eastAsia="fr-FR"/>
        </w:rPr>
      </w:pPr>
      <w:r w:rsidRPr="000D70B5">
        <w:rPr>
          <w:rFonts w:ascii="Century Gothic" w:eastAsia="Times New Roman" w:hAnsi="Century Gothic" w:cs="Times New Roman"/>
          <w:b/>
          <w:sz w:val="24"/>
          <w:szCs w:val="24"/>
          <w:u w:val="single"/>
          <w:lang w:val="fr-FR" w:eastAsia="fr-FR"/>
        </w:rPr>
        <w:t xml:space="preserve">Article 2 – Obligations de </w:t>
      </w:r>
      <w:r w:rsidRPr="000D70B5">
        <w:rPr>
          <w:rFonts w:ascii="Century Gothic" w:eastAsia="Times New Roman" w:hAnsi="Century Gothic" w:cs="Times New Roman"/>
          <w:b/>
          <w:sz w:val="24"/>
          <w:szCs w:val="24"/>
          <w:highlight w:val="yellow"/>
          <w:u w:val="single"/>
          <w:lang w:eastAsia="nl-NL"/>
        </w:rPr>
        <w:t>la Commune/ville</w:t>
      </w:r>
      <w:r w:rsidRPr="000D70B5">
        <w:rPr>
          <w:rFonts w:ascii="Century Gothic" w:eastAsia="Times New Roman" w:hAnsi="Century Gothic" w:cs="Times New Roman"/>
          <w:sz w:val="24"/>
          <w:szCs w:val="24"/>
          <w:lang w:eastAsia="nl-NL"/>
        </w:rPr>
        <w:t> </w:t>
      </w:r>
    </w:p>
    <w:p w14:paraId="2E5AE523" w14:textId="77777777" w:rsidR="000D70B5" w:rsidRPr="000D70B5" w:rsidRDefault="000D70B5" w:rsidP="000D70B5">
      <w:pPr>
        <w:spacing w:after="0" w:line="240" w:lineRule="auto"/>
        <w:jc w:val="both"/>
        <w:rPr>
          <w:rFonts w:ascii="Century Gothic" w:eastAsia="Times New Roman" w:hAnsi="Century Gothic" w:cs="Times New Roman"/>
          <w:sz w:val="24"/>
          <w:szCs w:val="24"/>
          <w:lang w:val="fr-FR" w:eastAsia="fr-FR"/>
        </w:rPr>
      </w:pPr>
    </w:p>
    <w:p w14:paraId="70154BB9" w14:textId="120E72BD" w:rsidR="000D70B5" w:rsidRPr="000D70B5" w:rsidRDefault="000D70B5" w:rsidP="000D70B5">
      <w:pPr>
        <w:spacing w:after="0" w:line="240" w:lineRule="auto"/>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 xml:space="preserve">Préalablement à toute exécution </w:t>
      </w:r>
      <w:r w:rsidRPr="000D70B5">
        <w:rPr>
          <w:rFonts w:ascii="Century Gothic" w:eastAsia="Times New Roman" w:hAnsi="Century Gothic" w:cs="Times New Roman"/>
          <w:sz w:val="24"/>
          <w:szCs w:val="24"/>
          <w:highlight w:val="yellow"/>
          <w:lang w:eastAsia="nl-NL"/>
        </w:rPr>
        <w:t>la Commune/ville</w:t>
      </w:r>
      <w:r w:rsidRPr="000D70B5">
        <w:rPr>
          <w:rFonts w:ascii="Century Gothic" w:eastAsia="Times New Roman" w:hAnsi="Century Gothic" w:cs="Times New Roman"/>
          <w:sz w:val="24"/>
          <w:szCs w:val="24"/>
          <w:lang w:eastAsia="nl-NL"/>
        </w:rPr>
        <w:t> </w:t>
      </w:r>
      <w:r w:rsidRPr="000D70B5">
        <w:rPr>
          <w:rFonts w:ascii="Century Gothic" w:eastAsia="Times New Roman" w:hAnsi="Century Gothic" w:cs="Times New Roman"/>
          <w:sz w:val="24"/>
          <w:szCs w:val="24"/>
          <w:lang w:val="fr-FR" w:eastAsia="fr-FR"/>
        </w:rPr>
        <w:t>soumet préalablement à la Région une description technique du projet afin de vérifier la conformité de celui-ci au domaine public régional.</w:t>
      </w:r>
    </w:p>
    <w:p w14:paraId="7C06FA81" w14:textId="77777777" w:rsidR="000D70B5" w:rsidRPr="000D70B5" w:rsidRDefault="000D70B5" w:rsidP="000D70B5">
      <w:pPr>
        <w:spacing w:after="0" w:line="240" w:lineRule="auto"/>
        <w:jc w:val="both"/>
        <w:rPr>
          <w:rFonts w:ascii="Century Gothic" w:eastAsia="Times New Roman" w:hAnsi="Century Gothic" w:cs="Times New Roman"/>
          <w:sz w:val="24"/>
          <w:szCs w:val="24"/>
          <w:lang w:val="fr-FR" w:eastAsia="fr-FR"/>
        </w:rPr>
      </w:pPr>
    </w:p>
    <w:p w14:paraId="32C52245" w14:textId="77777777" w:rsidR="000D70B5" w:rsidRPr="000D70B5" w:rsidRDefault="000D70B5" w:rsidP="000D70B5">
      <w:pPr>
        <w:spacing w:after="0" w:line="240" w:lineRule="auto"/>
        <w:jc w:val="both"/>
        <w:rPr>
          <w:rFonts w:ascii="Century Gothic" w:eastAsia="Times New Roman" w:hAnsi="Century Gothic" w:cs="Times New Roman"/>
          <w:sz w:val="24"/>
          <w:szCs w:val="24"/>
          <w:lang w:val="fr-FR" w:eastAsia="fr-FR"/>
        </w:rPr>
      </w:pPr>
      <w:r>
        <w:rPr>
          <w:rFonts w:ascii="Century Gothic" w:eastAsia="Times New Roman" w:hAnsi="Century Gothic" w:cs="Times New Roman"/>
          <w:sz w:val="24"/>
          <w:szCs w:val="24"/>
          <w:highlight w:val="yellow"/>
          <w:lang w:eastAsia="nl-NL"/>
        </w:rPr>
        <w:t>L</w:t>
      </w:r>
      <w:r w:rsidRPr="000D70B5">
        <w:rPr>
          <w:rFonts w:ascii="Century Gothic" w:eastAsia="Times New Roman" w:hAnsi="Century Gothic" w:cs="Times New Roman"/>
          <w:sz w:val="24"/>
          <w:szCs w:val="24"/>
          <w:highlight w:val="yellow"/>
          <w:lang w:eastAsia="nl-NL"/>
        </w:rPr>
        <w:t>a Commune/ville</w:t>
      </w:r>
      <w:r w:rsidRPr="000D70B5">
        <w:rPr>
          <w:rFonts w:ascii="Century Gothic" w:eastAsia="Times New Roman" w:hAnsi="Century Gothic" w:cs="Times New Roman"/>
          <w:sz w:val="24"/>
          <w:szCs w:val="24"/>
          <w:lang w:eastAsia="nl-NL"/>
        </w:rPr>
        <w:t> </w:t>
      </w:r>
      <w:r w:rsidRPr="000D70B5">
        <w:rPr>
          <w:rFonts w:ascii="Century Gothic" w:eastAsia="Times New Roman" w:hAnsi="Century Gothic" w:cs="Times New Roman"/>
          <w:sz w:val="24"/>
          <w:szCs w:val="24"/>
          <w:lang w:val="fr-FR" w:eastAsia="fr-FR"/>
        </w:rPr>
        <w:t>assure le financement, la réalisation et la surveillance des travaux d’aménagement ainsi que la réception de ceux-ci</w:t>
      </w:r>
    </w:p>
    <w:p w14:paraId="4FC09133" w14:textId="77777777" w:rsidR="000D70B5" w:rsidRPr="000D70B5" w:rsidRDefault="000D70B5" w:rsidP="000D70B5">
      <w:pPr>
        <w:spacing w:after="0" w:line="240" w:lineRule="auto"/>
        <w:jc w:val="both"/>
        <w:rPr>
          <w:rFonts w:ascii="Century Gothic" w:eastAsia="Times New Roman" w:hAnsi="Century Gothic" w:cs="Times New Roman"/>
          <w:sz w:val="24"/>
          <w:szCs w:val="24"/>
          <w:lang w:val="fr-FR" w:eastAsia="fr-FR"/>
        </w:rPr>
      </w:pPr>
    </w:p>
    <w:p w14:paraId="298F2D17" w14:textId="77777777" w:rsidR="000D70B5" w:rsidRPr="000D70B5" w:rsidRDefault="000D70B5" w:rsidP="000D70B5">
      <w:pPr>
        <w:spacing w:after="0" w:line="240" w:lineRule="auto"/>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 xml:space="preserve">Toute affectation, par </w:t>
      </w:r>
      <w:r w:rsidRPr="000D70B5">
        <w:rPr>
          <w:rFonts w:ascii="Century Gothic" w:eastAsia="Times New Roman" w:hAnsi="Century Gothic" w:cs="Times New Roman"/>
          <w:sz w:val="24"/>
          <w:szCs w:val="24"/>
          <w:highlight w:val="yellow"/>
          <w:lang w:eastAsia="nl-NL"/>
        </w:rPr>
        <w:t>la Commune/ville</w:t>
      </w:r>
      <w:r w:rsidRPr="000D70B5">
        <w:rPr>
          <w:rFonts w:ascii="Century Gothic" w:eastAsia="Times New Roman" w:hAnsi="Century Gothic" w:cs="Times New Roman"/>
          <w:sz w:val="24"/>
          <w:szCs w:val="24"/>
          <w:lang w:val="fr-FR" w:eastAsia="fr-FR"/>
        </w:rPr>
        <w:t>, des emplacements visés à d’autres fins que celles prévues ci-avant, ou toute modification ultérieure des ouvrages, ne peut intervenir que moyennant l’accord préalable de la Région.</w:t>
      </w:r>
    </w:p>
    <w:p w14:paraId="74C1A3D8" w14:textId="77777777" w:rsidR="000D70B5" w:rsidRPr="000D70B5" w:rsidRDefault="000D70B5" w:rsidP="000D70B5">
      <w:pPr>
        <w:spacing w:after="0" w:line="240" w:lineRule="auto"/>
        <w:jc w:val="both"/>
        <w:rPr>
          <w:rFonts w:ascii="Century Gothic" w:eastAsia="Times New Roman" w:hAnsi="Century Gothic" w:cs="Times New Roman"/>
          <w:sz w:val="24"/>
          <w:szCs w:val="24"/>
          <w:lang w:val="fr-FR" w:eastAsia="fr-FR"/>
        </w:rPr>
      </w:pPr>
    </w:p>
    <w:p w14:paraId="43B7832A" w14:textId="79A106BB" w:rsidR="000D70B5" w:rsidRPr="000D70B5" w:rsidRDefault="000D70B5" w:rsidP="000D70B5">
      <w:pPr>
        <w:spacing w:after="0" w:line="240" w:lineRule="auto"/>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 xml:space="preserve">Durant </w:t>
      </w:r>
      <w:r w:rsidR="00C74D0A">
        <w:rPr>
          <w:rFonts w:ascii="Century Gothic" w:eastAsia="Times New Roman" w:hAnsi="Century Gothic" w:cs="Times New Roman"/>
          <w:sz w:val="24"/>
          <w:szCs w:val="24"/>
          <w:lang w:val="fr-FR" w:eastAsia="fr-FR"/>
        </w:rPr>
        <w:t>la période de mise à disposition</w:t>
      </w:r>
      <w:r w:rsidRPr="000D70B5">
        <w:rPr>
          <w:rFonts w:ascii="Century Gothic" w:eastAsia="Times New Roman" w:hAnsi="Century Gothic" w:cs="Times New Roman"/>
          <w:sz w:val="24"/>
          <w:szCs w:val="24"/>
          <w:lang w:val="fr-FR" w:eastAsia="fr-FR"/>
        </w:rPr>
        <w:t xml:space="preserve"> </w:t>
      </w:r>
      <w:proofErr w:type="gramStart"/>
      <w:r w:rsidRPr="000D70B5">
        <w:rPr>
          <w:rFonts w:ascii="Century Gothic" w:eastAsia="Times New Roman" w:hAnsi="Century Gothic" w:cs="Times New Roman"/>
          <w:sz w:val="24"/>
          <w:szCs w:val="24"/>
          <w:highlight w:val="yellow"/>
          <w:lang w:eastAsia="nl-NL"/>
        </w:rPr>
        <w:t>la</w:t>
      </w:r>
      <w:proofErr w:type="gramEnd"/>
      <w:r w:rsidRPr="000D70B5">
        <w:rPr>
          <w:rFonts w:ascii="Century Gothic" w:eastAsia="Times New Roman" w:hAnsi="Century Gothic" w:cs="Times New Roman"/>
          <w:sz w:val="24"/>
          <w:szCs w:val="24"/>
          <w:highlight w:val="yellow"/>
          <w:lang w:eastAsia="nl-NL"/>
        </w:rPr>
        <w:t xml:space="preserve"> Commune/ville</w:t>
      </w:r>
      <w:r w:rsidRPr="000D70B5">
        <w:rPr>
          <w:rFonts w:ascii="Century Gothic" w:eastAsia="Times New Roman" w:hAnsi="Century Gothic" w:cs="Times New Roman"/>
          <w:sz w:val="24"/>
          <w:szCs w:val="24"/>
          <w:lang w:eastAsia="nl-NL"/>
        </w:rPr>
        <w:t> </w:t>
      </w:r>
      <w:r w:rsidRPr="000D70B5">
        <w:rPr>
          <w:rFonts w:ascii="Century Gothic" w:eastAsia="Times New Roman" w:hAnsi="Century Gothic" w:cs="Times New Roman"/>
          <w:sz w:val="24"/>
          <w:szCs w:val="24"/>
          <w:lang w:val="fr-FR" w:eastAsia="fr-FR"/>
        </w:rPr>
        <w:t>prend en charge les frais d’entretien ordinaire et extraordinaire des trottoirs dont notamment :</w:t>
      </w:r>
    </w:p>
    <w:p w14:paraId="722FB919" w14:textId="77777777" w:rsidR="000D70B5" w:rsidRPr="00C97027" w:rsidRDefault="000D70B5" w:rsidP="000D70B5">
      <w:pPr>
        <w:numPr>
          <w:ilvl w:val="0"/>
          <w:numId w:val="1"/>
        </w:numPr>
        <w:spacing w:after="0" w:line="240" w:lineRule="auto"/>
        <w:jc w:val="both"/>
        <w:rPr>
          <w:rFonts w:ascii="Century Gothic" w:eastAsia="Times New Roman" w:hAnsi="Century Gothic" w:cs="Times New Roman"/>
          <w:sz w:val="24"/>
          <w:szCs w:val="24"/>
          <w:highlight w:val="yellow"/>
          <w:lang w:val="fr-FR" w:eastAsia="fr-FR"/>
        </w:rPr>
      </w:pPr>
      <w:proofErr w:type="gramStart"/>
      <w:r w:rsidRPr="00C97027">
        <w:rPr>
          <w:rFonts w:ascii="Century Gothic" w:eastAsia="Times New Roman" w:hAnsi="Century Gothic" w:cs="Times New Roman"/>
          <w:sz w:val="24"/>
          <w:szCs w:val="24"/>
          <w:highlight w:val="yellow"/>
          <w:lang w:val="fr-FR" w:eastAsia="fr-FR"/>
        </w:rPr>
        <w:t>le</w:t>
      </w:r>
      <w:proofErr w:type="gramEnd"/>
      <w:r w:rsidRPr="00C97027">
        <w:rPr>
          <w:rFonts w:ascii="Century Gothic" w:eastAsia="Times New Roman" w:hAnsi="Century Gothic" w:cs="Times New Roman"/>
          <w:sz w:val="24"/>
          <w:szCs w:val="24"/>
          <w:highlight w:val="yellow"/>
          <w:lang w:val="fr-FR" w:eastAsia="fr-FR"/>
        </w:rPr>
        <w:t xml:space="preserve"> nettoyage, le brossage des trottoirs,</w:t>
      </w:r>
    </w:p>
    <w:p w14:paraId="2BDCE1EE" w14:textId="77777777" w:rsidR="000D70B5" w:rsidRPr="00C97027" w:rsidRDefault="000D70B5" w:rsidP="000D70B5">
      <w:pPr>
        <w:numPr>
          <w:ilvl w:val="0"/>
          <w:numId w:val="1"/>
        </w:numPr>
        <w:spacing w:after="0" w:line="240" w:lineRule="auto"/>
        <w:jc w:val="both"/>
        <w:rPr>
          <w:rFonts w:ascii="Century Gothic" w:eastAsia="Times New Roman" w:hAnsi="Century Gothic" w:cs="Times New Roman"/>
          <w:sz w:val="24"/>
          <w:szCs w:val="24"/>
          <w:highlight w:val="yellow"/>
          <w:lang w:val="fr-FR" w:eastAsia="fr-FR"/>
        </w:rPr>
      </w:pPr>
      <w:proofErr w:type="gramStart"/>
      <w:r w:rsidRPr="00C97027">
        <w:rPr>
          <w:rFonts w:ascii="Century Gothic" w:eastAsia="Times New Roman" w:hAnsi="Century Gothic" w:cs="Times New Roman"/>
          <w:sz w:val="24"/>
          <w:szCs w:val="24"/>
          <w:highlight w:val="yellow"/>
          <w:lang w:val="fr-FR" w:eastAsia="fr-FR"/>
        </w:rPr>
        <w:t>l’évacuation</w:t>
      </w:r>
      <w:proofErr w:type="gramEnd"/>
      <w:r w:rsidRPr="00C97027">
        <w:rPr>
          <w:rFonts w:ascii="Century Gothic" w:eastAsia="Times New Roman" w:hAnsi="Century Gothic" w:cs="Times New Roman"/>
          <w:sz w:val="24"/>
          <w:szCs w:val="24"/>
          <w:highlight w:val="yellow"/>
          <w:lang w:val="fr-FR" w:eastAsia="fr-FR"/>
        </w:rPr>
        <w:t xml:space="preserve"> des poubelles et déchets,</w:t>
      </w:r>
    </w:p>
    <w:p w14:paraId="53D42606" w14:textId="77777777" w:rsidR="000D70B5" w:rsidRPr="00C97027" w:rsidRDefault="000D70B5" w:rsidP="000D70B5">
      <w:pPr>
        <w:numPr>
          <w:ilvl w:val="0"/>
          <w:numId w:val="1"/>
        </w:numPr>
        <w:spacing w:after="0" w:line="240" w:lineRule="auto"/>
        <w:jc w:val="both"/>
        <w:rPr>
          <w:rFonts w:ascii="Century Gothic" w:eastAsia="Times New Roman" w:hAnsi="Century Gothic" w:cs="Times New Roman"/>
          <w:sz w:val="24"/>
          <w:szCs w:val="24"/>
          <w:highlight w:val="yellow"/>
          <w:lang w:val="fr-FR" w:eastAsia="fr-FR"/>
        </w:rPr>
      </w:pPr>
      <w:proofErr w:type="gramStart"/>
      <w:r w:rsidRPr="00C97027">
        <w:rPr>
          <w:rFonts w:ascii="Century Gothic" w:eastAsia="Times New Roman" w:hAnsi="Century Gothic" w:cs="Times New Roman"/>
          <w:sz w:val="24"/>
          <w:szCs w:val="24"/>
          <w:highlight w:val="yellow"/>
          <w:lang w:val="fr-FR" w:eastAsia="fr-FR"/>
        </w:rPr>
        <w:t>l’entretien</w:t>
      </w:r>
      <w:proofErr w:type="gramEnd"/>
      <w:r w:rsidRPr="00C97027">
        <w:rPr>
          <w:rFonts w:ascii="Century Gothic" w:eastAsia="Times New Roman" w:hAnsi="Century Gothic" w:cs="Times New Roman"/>
          <w:sz w:val="24"/>
          <w:szCs w:val="24"/>
          <w:highlight w:val="yellow"/>
          <w:lang w:val="fr-FR" w:eastAsia="fr-FR"/>
        </w:rPr>
        <w:t xml:space="preserve"> des éventuelles plantations,</w:t>
      </w:r>
    </w:p>
    <w:p w14:paraId="0CC3A7B9" w14:textId="77777777" w:rsidR="000D70B5" w:rsidRPr="00C97027" w:rsidRDefault="000D70B5" w:rsidP="000D70B5">
      <w:pPr>
        <w:numPr>
          <w:ilvl w:val="0"/>
          <w:numId w:val="1"/>
        </w:numPr>
        <w:spacing w:after="0" w:line="240" w:lineRule="auto"/>
        <w:jc w:val="both"/>
        <w:rPr>
          <w:rFonts w:ascii="Century Gothic" w:eastAsia="Times New Roman" w:hAnsi="Century Gothic" w:cs="Times New Roman"/>
          <w:sz w:val="24"/>
          <w:szCs w:val="24"/>
          <w:highlight w:val="yellow"/>
          <w:lang w:val="fr-FR" w:eastAsia="fr-FR"/>
        </w:rPr>
      </w:pPr>
      <w:proofErr w:type="gramStart"/>
      <w:r w:rsidRPr="00C97027">
        <w:rPr>
          <w:rFonts w:ascii="Century Gothic" w:eastAsia="Times New Roman" w:hAnsi="Century Gothic" w:cs="Times New Roman"/>
          <w:sz w:val="24"/>
          <w:szCs w:val="24"/>
          <w:highlight w:val="yellow"/>
          <w:lang w:val="fr-FR" w:eastAsia="fr-FR"/>
        </w:rPr>
        <w:t>l’entretien</w:t>
      </w:r>
      <w:proofErr w:type="gramEnd"/>
      <w:r w:rsidRPr="00C97027">
        <w:rPr>
          <w:rFonts w:ascii="Century Gothic" w:eastAsia="Times New Roman" w:hAnsi="Century Gothic" w:cs="Times New Roman"/>
          <w:sz w:val="24"/>
          <w:szCs w:val="24"/>
          <w:highlight w:val="yellow"/>
          <w:lang w:val="fr-FR" w:eastAsia="fr-FR"/>
        </w:rPr>
        <w:t xml:space="preserve"> hivernal,</w:t>
      </w:r>
    </w:p>
    <w:p w14:paraId="49061B21" w14:textId="77777777" w:rsidR="000D70B5" w:rsidRPr="00C97027" w:rsidRDefault="000D70B5" w:rsidP="000D70B5">
      <w:pPr>
        <w:numPr>
          <w:ilvl w:val="0"/>
          <w:numId w:val="1"/>
        </w:numPr>
        <w:spacing w:after="0" w:line="240" w:lineRule="auto"/>
        <w:jc w:val="both"/>
        <w:rPr>
          <w:rFonts w:ascii="Century Gothic" w:eastAsia="Times New Roman" w:hAnsi="Century Gothic" w:cs="Times New Roman"/>
          <w:sz w:val="24"/>
          <w:szCs w:val="24"/>
          <w:highlight w:val="yellow"/>
          <w:lang w:val="fr-FR" w:eastAsia="fr-FR"/>
        </w:rPr>
      </w:pPr>
      <w:proofErr w:type="gramStart"/>
      <w:r w:rsidRPr="00C97027">
        <w:rPr>
          <w:rFonts w:ascii="Century Gothic" w:eastAsia="Times New Roman" w:hAnsi="Century Gothic" w:cs="Times New Roman"/>
          <w:sz w:val="24"/>
          <w:szCs w:val="24"/>
          <w:highlight w:val="yellow"/>
          <w:lang w:val="fr-FR" w:eastAsia="fr-FR"/>
        </w:rPr>
        <w:t>les</w:t>
      </w:r>
      <w:proofErr w:type="gramEnd"/>
      <w:r w:rsidRPr="00C97027">
        <w:rPr>
          <w:rFonts w:ascii="Century Gothic" w:eastAsia="Times New Roman" w:hAnsi="Century Gothic" w:cs="Times New Roman"/>
          <w:sz w:val="24"/>
          <w:szCs w:val="24"/>
          <w:highlight w:val="yellow"/>
          <w:lang w:val="fr-FR" w:eastAsia="fr-FR"/>
        </w:rPr>
        <w:t xml:space="preserve"> réparations du revêtement,</w:t>
      </w:r>
    </w:p>
    <w:p w14:paraId="0A4BA04D" w14:textId="77777777" w:rsidR="000D70B5" w:rsidRPr="00C97027" w:rsidRDefault="000D70B5" w:rsidP="000D70B5">
      <w:pPr>
        <w:numPr>
          <w:ilvl w:val="0"/>
          <w:numId w:val="1"/>
        </w:numPr>
        <w:spacing w:after="0" w:line="240" w:lineRule="auto"/>
        <w:jc w:val="both"/>
        <w:rPr>
          <w:rFonts w:ascii="Century Gothic" w:eastAsia="Times New Roman" w:hAnsi="Century Gothic" w:cs="Times New Roman"/>
          <w:sz w:val="24"/>
          <w:szCs w:val="24"/>
          <w:highlight w:val="yellow"/>
          <w:lang w:val="fr-FR" w:eastAsia="fr-FR"/>
        </w:rPr>
      </w:pPr>
      <w:proofErr w:type="gramStart"/>
      <w:r w:rsidRPr="00C97027">
        <w:rPr>
          <w:rFonts w:ascii="Century Gothic" w:eastAsia="Times New Roman" w:hAnsi="Century Gothic" w:cs="Times New Roman"/>
          <w:sz w:val="24"/>
          <w:szCs w:val="24"/>
          <w:highlight w:val="yellow"/>
          <w:lang w:val="fr-FR" w:eastAsia="fr-FR"/>
        </w:rPr>
        <w:t>l’entretien</w:t>
      </w:r>
      <w:proofErr w:type="gramEnd"/>
      <w:r w:rsidRPr="00C97027">
        <w:rPr>
          <w:rFonts w:ascii="Century Gothic" w:eastAsia="Times New Roman" w:hAnsi="Century Gothic" w:cs="Times New Roman"/>
          <w:sz w:val="24"/>
          <w:szCs w:val="24"/>
          <w:highlight w:val="yellow"/>
          <w:lang w:val="fr-FR" w:eastAsia="fr-FR"/>
        </w:rPr>
        <w:t xml:space="preserve"> du mobilier urbain (hors éclairage public et signalisation mis en place par la Région),</w:t>
      </w:r>
    </w:p>
    <w:p w14:paraId="12515F40" w14:textId="77777777" w:rsidR="000D70B5" w:rsidRPr="00C97027" w:rsidRDefault="000D70B5" w:rsidP="000D70B5">
      <w:pPr>
        <w:numPr>
          <w:ilvl w:val="0"/>
          <w:numId w:val="1"/>
        </w:numPr>
        <w:spacing w:after="0" w:line="240" w:lineRule="auto"/>
        <w:jc w:val="both"/>
        <w:rPr>
          <w:rFonts w:ascii="Century Gothic" w:eastAsia="Times New Roman" w:hAnsi="Century Gothic" w:cs="Times New Roman"/>
          <w:sz w:val="24"/>
          <w:szCs w:val="24"/>
          <w:highlight w:val="yellow"/>
          <w:lang w:val="fr-FR" w:eastAsia="fr-FR"/>
        </w:rPr>
      </w:pPr>
      <w:proofErr w:type="gramStart"/>
      <w:r w:rsidRPr="00C97027">
        <w:rPr>
          <w:rFonts w:ascii="Century Gothic" w:eastAsia="Times New Roman" w:hAnsi="Century Gothic" w:cs="Times New Roman"/>
          <w:sz w:val="24"/>
          <w:szCs w:val="24"/>
          <w:highlight w:val="yellow"/>
          <w:lang w:val="fr-FR" w:eastAsia="fr-FR"/>
        </w:rPr>
        <w:t>l’entretien</w:t>
      </w:r>
      <w:proofErr w:type="gramEnd"/>
      <w:r w:rsidRPr="00C97027">
        <w:rPr>
          <w:rFonts w:ascii="Century Gothic" w:eastAsia="Times New Roman" w:hAnsi="Century Gothic" w:cs="Times New Roman"/>
          <w:sz w:val="24"/>
          <w:szCs w:val="24"/>
          <w:highlight w:val="yellow"/>
          <w:lang w:val="fr-FR" w:eastAsia="fr-FR"/>
        </w:rPr>
        <w:t xml:space="preserve"> du système d’évacuation des eaux de voirie (filets d’eau et avaloirs) après le déroulement de manifestations organisées par la </w:t>
      </w:r>
      <w:r w:rsidRPr="00C97027">
        <w:rPr>
          <w:rFonts w:ascii="Century Gothic" w:eastAsia="Times New Roman" w:hAnsi="Century Gothic" w:cs="Times New Roman"/>
          <w:sz w:val="24"/>
          <w:szCs w:val="24"/>
          <w:highlight w:val="yellow"/>
          <w:lang w:eastAsia="nl-NL"/>
        </w:rPr>
        <w:t>la Commune/ville </w:t>
      </w:r>
      <w:r w:rsidRPr="00C97027">
        <w:rPr>
          <w:rFonts w:ascii="Century Gothic" w:eastAsia="Times New Roman" w:hAnsi="Century Gothic" w:cs="Times New Roman"/>
          <w:sz w:val="24"/>
          <w:szCs w:val="24"/>
          <w:highlight w:val="yellow"/>
          <w:lang w:val="fr-FR" w:eastAsia="fr-FR"/>
        </w:rPr>
        <w:t>.</w:t>
      </w:r>
    </w:p>
    <w:p w14:paraId="56BFD358" w14:textId="77777777" w:rsidR="000D70B5" w:rsidRPr="000D70B5" w:rsidRDefault="000D70B5" w:rsidP="000D70B5">
      <w:pPr>
        <w:spacing w:after="0" w:line="240" w:lineRule="auto"/>
        <w:jc w:val="both"/>
        <w:rPr>
          <w:rFonts w:ascii="Century Gothic" w:eastAsia="Times New Roman" w:hAnsi="Century Gothic" w:cs="Times New Roman"/>
          <w:sz w:val="24"/>
          <w:szCs w:val="24"/>
          <w:lang w:eastAsia="fr-BE"/>
        </w:rPr>
      </w:pPr>
    </w:p>
    <w:p w14:paraId="181BC08C" w14:textId="77777777" w:rsidR="000D70B5" w:rsidRPr="000D70B5" w:rsidRDefault="000D70B5" w:rsidP="000D70B5">
      <w:pPr>
        <w:spacing w:after="0" w:line="240" w:lineRule="auto"/>
        <w:jc w:val="both"/>
        <w:rPr>
          <w:rFonts w:ascii="Century Gothic" w:eastAsia="Times New Roman" w:hAnsi="Century Gothic" w:cs="Times New Roman"/>
          <w:b/>
          <w:sz w:val="24"/>
          <w:szCs w:val="24"/>
          <w:u w:val="single"/>
          <w:lang w:eastAsia="fr-BE"/>
        </w:rPr>
      </w:pPr>
      <w:r w:rsidRPr="000D70B5">
        <w:rPr>
          <w:rFonts w:ascii="Century Gothic" w:eastAsia="Times New Roman" w:hAnsi="Century Gothic" w:cs="Times New Roman"/>
          <w:b/>
          <w:sz w:val="24"/>
          <w:szCs w:val="24"/>
          <w:u w:val="single"/>
          <w:lang w:eastAsia="fr-BE"/>
        </w:rPr>
        <w:t>Article 3 – Obligations de la Région</w:t>
      </w:r>
    </w:p>
    <w:p w14:paraId="7BB66BB6" w14:textId="77777777" w:rsidR="000D70B5" w:rsidRPr="000D70B5" w:rsidRDefault="000D70B5" w:rsidP="000D70B5">
      <w:pPr>
        <w:spacing w:after="0" w:line="240" w:lineRule="auto"/>
        <w:jc w:val="both"/>
        <w:rPr>
          <w:rFonts w:ascii="Century Gothic" w:eastAsia="Times New Roman" w:hAnsi="Century Gothic" w:cs="Times New Roman"/>
          <w:b/>
          <w:sz w:val="24"/>
          <w:szCs w:val="24"/>
          <w:u w:val="single"/>
          <w:lang w:eastAsia="fr-BE"/>
        </w:rPr>
      </w:pPr>
    </w:p>
    <w:p w14:paraId="204F0F71" w14:textId="18A2AD70" w:rsidR="000D70B5" w:rsidRPr="000D70B5" w:rsidRDefault="000D70B5" w:rsidP="000D70B5">
      <w:pPr>
        <w:spacing w:after="0" w:line="240" w:lineRule="auto"/>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 xml:space="preserve">La Région s’engage à respecter l’intégrité des aménagements réalisés par </w:t>
      </w:r>
      <w:r w:rsidRPr="000D70B5">
        <w:rPr>
          <w:rFonts w:ascii="Century Gothic" w:eastAsia="Times New Roman" w:hAnsi="Century Gothic" w:cs="Times New Roman"/>
          <w:sz w:val="24"/>
          <w:szCs w:val="24"/>
          <w:highlight w:val="yellow"/>
          <w:lang w:eastAsia="nl-NL"/>
        </w:rPr>
        <w:t>la Commune/ville</w:t>
      </w:r>
      <w:r w:rsidRPr="000D70B5">
        <w:rPr>
          <w:rFonts w:ascii="Century Gothic" w:eastAsia="Times New Roman" w:hAnsi="Century Gothic" w:cs="Times New Roman"/>
          <w:sz w:val="24"/>
          <w:szCs w:val="24"/>
          <w:lang w:eastAsia="nl-NL"/>
        </w:rPr>
        <w:t> </w:t>
      </w:r>
      <w:r w:rsidRPr="000D70B5">
        <w:rPr>
          <w:rFonts w:ascii="Century Gothic" w:eastAsia="Times New Roman" w:hAnsi="Century Gothic" w:cs="Times New Roman"/>
          <w:sz w:val="24"/>
          <w:szCs w:val="24"/>
          <w:lang w:val="fr-FR" w:eastAsia="fr-FR"/>
        </w:rPr>
        <w:t xml:space="preserve">pendant toute la durée </w:t>
      </w:r>
      <w:r w:rsidR="0035297C">
        <w:rPr>
          <w:rFonts w:ascii="Century Gothic" w:eastAsia="Times New Roman" w:hAnsi="Century Gothic" w:cs="Times New Roman"/>
          <w:sz w:val="24"/>
          <w:szCs w:val="24"/>
          <w:lang w:val="fr-FR" w:eastAsia="fr-FR"/>
        </w:rPr>
        <w:t>de la mise à disposition.</w:t>
      </w:r>
    </w:p>
    <w:p w14:paraId="1410324D" w14:textId="77777777" w:rsidR="000D70B5" w:rsidRPr="000D70B5" w:rsidRDefault="000D70B5" w:rsidP="000D70B5">
      <w:pPr>
        <w:spacing w:after="0" w:line="240" w:lineRule="auto"/>
        <w:jc w:val="both"/>
        <w:rPr>
          <w:rFonts w:ascii="Century Gothic" w:eastAsia="Times New Roman" w:hAnsi="Century Gothic" w:cs="Times New Roman"/>
          <w:sz w:val="24"/>
          <w:szCs w:val="24"/>
          <w:lang w:eastAsia="fr-BE"/>
        </w:rPr>
      </w:pPr>
    </w:p>
    <w:p w14:paraId="4C667C0E" w14:textId="77777777" w:rsidR="000D70B5" w:rsidRPr="000D70B5" w:rsidRDefault="000D70B5" w:rsidP="000D70B5">
      <w:pPr>
        <w:spacing w:after="0" w:line="240" w:lineRule="auto"/>
        <w:jc w:val="both"/>
        <w:rPr>
          <w:rFonts w:ascii="Century Gothic" w:eastAsia="Times New Roman" w:hAnsi="Century Gothic" w:cs="Times New Roman"/>
          <w:sz w:val="24"/>
          <w:szCs w:val="24"/>
          <w:lang w:eastAsia="fr-BE"/>
        </w:rPr>
      </w:pPr>
      <w:r w:rsidRPr="000D70B5">
        <w:rPr>
          <w:rFonts w:ascii="Century Gothic" w:eastAsia="Times New Roman" w:hAnsi="Century Gothic" w:cs="Times New Roman"/>
          <w:sz w:val="24"/>
          <w:szCs w:val="24"/>
          <w:lang w:eastAsia="fr-BE"/>
        </w:rPr>
        <w:lastRenderedPageBreak/>
        <w:t>Les lieux sont mis à disposition dans l’état où ils se trouvent, réputé bien connu des parties, sans garantie de l’absence de vices apparents ou cachés, et avec toutes les servitudes actives et passives, apparentes et occultes, continues et discontinues qui pourraient les avantager ou les grever.</w:t>
      </w:r>
    </w:p>
    <w:p w14:paraId="12B1F4E3" w14:textId="77777777" w:rsidR="000D70B5" w:rsidRPr="000D70B5" w:rsidRDefault="000D70B5" w:rsidP="000D70B5">
      <w:pPr>
        <w:spacing w:after="0" w:line="240" w:lineRule="auto"/>
        <w:ind w:left="720"/>
        <w:jc w:val="both"/>
        <w:rPr>
          <w:rFonts w:ascii="Century Gothic" w:eastAsia="Times New Roman" w:hAnsi="Century Gothic" w:cs="Times New Roman"/>
          <w:sz w:val="24"/>
          <w:szCs w:val="24"/>
          <w:lang w:eastAsia="fr-BE"/>
        </w:rPr>
      </w:pPr>
    </w:p>
    <w:p w14:paraId="500C6D19" w14:textId="77777777" w:rsidR="000D70B5" w:rsidRPr="000D70B5" w:rsidRDefault="000D70B5" w:rsidP="000D70B5">
      <w:pPr>
        <w:spacing w:after="0" w:line="240" w:lineRule="auto"/>
        <w:rPr>
          <w:rFonts w:ascii="Century Gothic" w:eastAsia="Times New Roman" w:hAnsi="Century Gothic" w:cs="Times New Roman"/>
          <w:b/>
          <w:sz w:val="24"/>
          <w:szCs w:val="24"/>
          <w:u w:val="single"/>
          <w:lang w:eastAsia="fr-BE"/>
        </w:rPr>
      </w:pPr>
      <w:r w:rsidRPr="000D70B5">
        <w:rPr>
          <w:rFonts w:ascii="Century Gothic" w:eastAsia="Times New Roman" w:hAnsi="Century Gothic" w:cs="Times New Roman"/>
          <w:b/>
          <w:sz w:val="24"/>
          <w:szCs w:val="24"/>
          <w:u w:val="single"/>
          <w:lang w:eastAsia="fr-BE"/>
        </w:rPr>
        <w:t>Article 4 - Responsabilité</w:t>
      </w:r>
    </w:p>
    <w:p w14:paraId="07C2409C"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4235630F"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r>
        <w:rPr>
          <w:rFonts w:ascii="Century Gothic" w:eastAsia="Times New Roman" w:hAnsi="Century Gothic" w:cs="Times New Roman"/>
          <w:sz w:val="24"/>
          <w:szCs w:val="24"/>
          <w:highlight w:val="yellow"/>
          <w:lang w:eastAsia="nl-NL"/>
        </w:rPr>
        <w:t>L</w:t>
      </w:r>
      <w:r w:rsidRPr="000D70B5">
        <w:rPr>
          <w:rFonts w:ascii="Century Gothic" w:eastAsia="Times New Roman" w:hAnsi="Century Gothic" w:cs="Times New Roman"/>
          <w:sz w:val="24"/>
          <w:szCs w:val="24"/>
          <w:highlight w:val="yellow"/>
          <w:lang w:eastAsia="nl-NL"/>
        </w:rPr>
        <w:t>a Commune/ville</w:t>
      </w:r>
      <w:r w:rsidRPr="000D70B5">
        <w:rPr>
          <w:rFonts w:ascii="Century Gothic" w:eastAsia="Times New Roman" w:hAnsi="Century Gothic" w:cs="Times New Roman"/>
          <w:sz w:val="24"/>
          <w:szCs w:val="24"/>
          <w:lang w:val="fr-FR" w:eastAsia="fr-FR"/>
        </w:rPr>
        <w:t xml:space="preserve"> s’engage à assumer, à ses frais, risques et périls, et à l’entière décharge de la Région, ses obligations de sécurité et de commodité du passage.</w:t>
      </w:r>
    </w:p>
    <w:p w14:paraId="15260DBE"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6FE9FCF3"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b/>
          <w:sz w:val="24"/>
          <w:szCs w:val="24"/>
          <w:u w:val="single"/>
          <w:lang w:val="fr-FR" w:eastAsia="fr-FR"/>
        </w:rPr>
      </w:pPr>
      <w:r w:rsidRPr="000D70B5">
        <w:rPr>
          <w:rFonts w:ascii="Century Gothic" w:eastAsia="Times New Roman" w:hAnsi="Century Gothic" w:cs="Times New Roman"/>
          <w:b/>
          <w:sz w:val="24"/>
          <w:szCs w:val="24"/>
          <w:u w:val="single"/>
          <w:lang w:val="fr-FR" w:eastAsia="fr-FR"/>
        </w:rPr>
        <w:t>Article 5 – Occupation du domaine public régional</w:t>
      </w:r>
    </w:p>
    <w:p w14:paraId="7E99E8B0"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7180B639"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La Région demeure seule compétente pour accorder ou refuser toute autorisation d’occupation du domaine public temporaire ou permanente telle que visée par le décret du 19 mars 2009 relatif à la préservation du domaine public régional, en ce compris toute autorisation d’exécution de chantiers au sens du décret du 30 avril 2009 relatif à l’information, la programmation et la coordination des chantiers sur, sous et/ou au-dessus des voiries et cours d’eau.</w:t>
      </w:r>
    </w:p>
    <w:p w14:paraId="71DBA682"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128FC888" w14:textId="571E0440" w:rsid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 xml:space="preserve">La Région concerte et </w:t>
      </w:r>
      <w:proofErr w:type="gramStart"/>
      <w:r w:rsidRPr="000D70B5">
        <w:rPr>
          <w:rFonts w:ascii="Century Gothic" w:eastAsia="Times New Roman" w:hAnsi="Century Gothic" w:cs="Times New Roman"/>
          <w:sz w:val="24"/>
          <w:szCs w:val="24"/>
          <w:lang w:val="fr-FR" w:eastAsia="fr-FR"/>
        </w:rPr>
        <w:t>informe</w:t>
      </w:r>
      <w:r w:rsidR="004F2579">
        <w:rPr>
          <w:rFonts w:ascii="Century Gothic" w:eastAsia="Times New Roman" w:hAnsi="Century Gothic" w:cs="Times New Roman"/>
          <w:sz w:val="24"/>
          <w:szCs w:val="24"/>
          <w:lang w:val="fr-FR" w:eastAsia="fr-FR"/>
        </w:rPr>
        <w:t xml:space="preserve"> </w:t>
      </w:r>
      <w:r w:rsidRPr="000D70B5">
        <w:rPr>
          <w:rFonts w:ascii="Century Gothic" w:eastAsia="Times New Roman" w:hAnsi="Century Gothic" w:cs="Times New Roman"/>
          <w:sz w:val="24"/>
          <w:szCs w:val="24"/>
          <w:highlight w:val="yellow"/>
          <w:lang w:eastAsia="nl-NL"/>
        </w:rPr>
        <w:t>la</w:t>
      </w:r>
      <w:proofErr w:type="gramEnd"/>
      <w:r w:rsidRPr="000D70B5">
        <w:rPr>
          <w:rFonts w:ascii="Century Gothic" w:eastAsia="Times New Roman" w:hAnsi="Century Gothic" w:cs="Times New Roman"/>
          <w:sz w:val="24"/>
          <w:szCs w:val="24"/>
          <w:highlight w:val="yellow"/>
          <w:lang w:eastAsia="nl-NL"/>
        </w:rPr>
        <w:t xml:space="preserve"> Commune/ville</w:t>
      </w:r>
      <w:r w:rsidRPr="000D70B5">
        <w:rPr>
          <w:rFonts w:ascii="Century Gothic" w:eastAsia="Times New Roman" w:hAnsi="Century Gothic" w:cs="Times New Roman"/>
          <w:sz w:val="24"/>
          <w:szCs w:val="24"/>
          <w:lang w:val="fr-FR" w:eastAsia="fr-FR"/>
        </w:rPr>
        <w:t xml:space="preserve"> lorsqu’elle délivre une autorisation telle que prévue par l’alinéa précédent.</w:t>
      </w:r>
    </w:p>
    <w:p w14:paraId="3595E64A" w14:textId="52B072F5" w:rsidR="00044ACD" w:rsidRDefault="00044ACD"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5437D36C"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b/>
          <w:sz w:val="24"/>
          <w:szCs w:val="24"/>
          <w:u w:val="single"/>
          <w:lang w:val="fr-FR" w:eastAsia="fr-FR"/>
        </w:rPr>
      </w:pPr>
      <w:r w:rsidRPr="000D70B5">
        <w:rPr>
          <w:rFonts w:ascii="Century Gothic" w:eastAsia="Times New Roman" w:hAnsi="Century Gothic" w:cs="Times New Roman"/>
          <w:b/>
          <w:sz w:val="24"/>
          <w:szCs w:val="24"/>
          <w:u w:val="single"/>
          <w:lang w:val="fr-FR" w:eastAsia="fr-FR"/>
        </w:rPr>
        <w:t>Article 6 – Mesures d’office</w:t>
      </w:r>
    </w:p>
    <w:p w14:paraId="7CB6C234"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0A453B48" w14:textId="543AC846"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 xml:space="preserve">Si </w:t>
      </w:r>
      <w:proofErr w:type="gramStart"/>
      <w:r w:rsidRPr="000D70B5">
        <w:rPr>
          <w:rFonts w:ascii="Century Gothic" w:eastAsia="Times New Roman" w:hAnsi="Century Gothic" w:cs="Times New Roman"/>
          <w:sz w:val="24"/>
          <w:szCs w:val="24"/>
          <w:highlight w:val="yellow"/>
          <w:lang w:eastAsia="nl-NL"/>
        </w:rPr>
        <w:t>la</w:t>
      </w:r>
      <w:proofErr w:type="gramEnd"/>
      <w:r w:rsidRPr="000D70B5">
        <w:rPr>
          <w:rFonts w:ascii="Century Gothic" w:eastAsia="Times New Roman" w:hAnsi="Century Gothic" w:cs="Times New Roman"/>
          <w:sz w:val="24"/>
          <w:szCs w:val="24"/>
          <w:highlight w:val="yellow"/>
          <w:lang w:eastAsia="nl-NL"/>
        </w:rPr>
        <w:t xml:space="preserve"> Commune/ville</w:t>
      </w:r>
      <w:r w:rsidRPr="000D70B5">
        <w:rPr>
          <w:rFonts w:ascii="Century Gothic" w:eastAsia="Times New Roman" w:hAnsi="Century Gothic" w:cs="Times New Roman"/>
          <w:sz w:val="24"/>
          <w:szCs w:val="24"/>
          <w:lang w:eastAsia="nl-NL"/>
        </w:rPr>
        <w:t> </w:t>
      </w:r>
      <w:r w:rsidRPr="000D70B5">
        <w:rPr>
          <w:rFonts w:ascii="Century Gothic" w:eastAsia="Times New Roman" w:hAnsi="Century Gothic" w:cs="Times New Roman"/>
          <w:sz w:val="24"/>
          <w:szCs w:val="24"/>
          <w:lang w:val="fr-FR" w:eastAsia="fr-FR"/>
        </w:rPr>
        <w:t>manque à une de ses obligations prévues par la présente convention, la Région lui adresse une mise en demeure avec un délai d’exécution.</w:t>
      </w:r>
    </w:p>
    <w:p w14:paraId="1CFFEC56"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211A550B" w14:textId="29256D6C"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 xml:space="preserve">En cas d’inexécution persistante, la Région se substitue à </w:t>
      </w:r>
      <w:r w:rsidRPr="000D70B5">
        <w:rPr>
          <w:rFonts w:ascii="Century Gothic" w:eastAsia="Times New Roman" w:hAnsi="Century Gothic" w:cs="Times New Roman"/>
          <w:sz w:val="24"/>
          <w:szCs w:val="24"/>
          <w:highlight w:val="yellow"/>
          <w:lang w:eastAsia="nl-NL"/>
        </w:rPr>
        <w:t>la Commune/ville</w:t>
      </w:r>
      <w:r w:rsidRPr="000D70B5">
        <w:rPr>
          <w:rFonts w:ascii="Century Gothic" w:eastAsia="Times New Roman" w:hAnsi="Century Gothic" w:cs="Times New Roman"/>
          <w:sz w:val="24"/>
          <w:szCs w:val="24"/>
          <w:lang w:eastAsia="nl-NL"/>
        </w:rPr>
        <w:t> </w:t>
      </w:r>
      <w:r w:rsidRPr="000D70B5">
        <w:rPr>
          <w:rFonts w:ascii="Century Gothic" w:eastAsia="Times New Roman" w:hAnsi="Century Gothic" w:cs="Times New Roman"/>
          <w:sz w:val="24"/>
          <w:szCs w:val="24"/>
          <w:lang w:val="fr-FR" w:eastAsia="fr-FR"/>
        </w:rPr>
        <w:t xml:space="preserve">afin de préserver l’intégrité du domaine public régional et prend les mesures d’office qui s’imposent aux frais de </w:t>
      </w:r>
      <w:r w:rsidRPr="000D70B5">
        <w:rPr>
          <w:rFonts w:ascii="Century Gothic" w:eastAsia="Times New Roman" w:hAnsi="Century Gothic" w:cs="Times New Roman"/>
          <w:sz w:val="24"/>
          <w:szCs w:val="24"/>
          <w:highlight w:val="yellow"/>
          <w:lang w:eastAsia="nl-NL"/>
        </w:rPr>
        <w:t>la Commune/ville</w:t>
      </w:r>
      <w:r w:rsidRPr="000D70B5">
        <w:rPr>
          <w:rFonts w:ascii="Century Gothic" w:eastAsia="Times New Roman" w:hAnsi="Century Gothic" w:cs="Times New Roman"/>
          <w:sz w:val="24"/>
          <w:szCs w:val="24"/>
          <w:lang w:val="fr-FR" w:eastAsia="fr-FR"/>
        </w:rPr>
        <w:t>.</w:t>
      </w:r>
    </w:p>
    <w:p w14:paraId="0A3D4A83"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6C6029F3"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b/>
          <w:sz w:val="24"/>
          <w:szCs w:val="24"/>
          <w:u w:val="single"/>
          <w:lang w:val="fr-FR" w:eastAsia="fr-FR"/>
        </w:rPr>
      </w:pPr>
      <w:r w:rsidRPr="000D70B5">
        <w:rPr>
          <w:rFonts w:ascii="Century Gothic" w:eastAsia="Times New Roman" w:hAnsi="Century Gothic" w:cs="Times New Roman"/>
          <w:b/>
          <w:sz w:val="24"/>
          <w:szCs w:val="24"/>
          <w:u w:val="single"/>
          <w:lang w:val="fr-FR" w:eastAsia="fr-FR"/>
        </w:rPr>
        <w:t>Article 7 – Fin de la convention</w:t>
      </w:r>
    </w:p>
    <w:p w14:paraId="40364F7B"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7E93F36D"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La présente convention prend fin, sans préavis, au terme prévu par l’article 1</w:t>
      </w:r>
      <w:r w:rsidRPr="000D70B5">
        <w:rPr>
          <w:rFonts w:ascii="Century Gothic" w:eastAsia="Times New Roman" w:hAnsi="Century Gothic" w:cs="Times New Roman"/>
          <w:sz w:val="24"/>
          <w:szCs w:val="24"/>
          <w:vertAlign w:val="superscript"/>
          <w:lang w:val="fr-FR" w:eastAsia="fr-FR"/>
        </w:rPr>
        <w:t>er</w:t>
      </w:r>
      <w:r w:rsidRPr="000D70B5">
        <w:rPr>
          <w:rFonts w:ascii="Century Gothic" w:eastAsia="Times New Roman" w:hAnsi="Century Gothic" w:cs="Times New Roman"/>
          <w:sz w:val="24"/>
          <w:szCs w:val="24"/>
          <w:lang w:val="fr-FR" w:eastAsia="fr-FR"/>
        </w:rPr>
        <w:t xml:space="preserve"> de la présente convention, à l’issue de cette période, la Région devient totalement propriétaire des aménagements réalisés par </w:t>
      </w:r>
      <w:r w:rsidRPr="000D70B5">
        <w:rPr>
          <w:rFonts w:ascii="Century Gothic" w:eastAsia="Times New Roman" w:hAnsi="Century Gothic" w:cs="Times New Roman"/>
          <w:sz w:val="24"/>
          <w:szCs w:val="24"/>
          <w:highlight w:val="yellow"/>
          <w:lang w:eastAsia="nl-NL"/>
        </w:rPr>
        <w:t>la Commune/ville</w:t>
      </w:r>
      <w:r w:rsidRPr="000D70B5">
        <w:rPr>
          <w:rFonts w:ascii="Century Gothic" w:eastAsia="Times New Roman" w:hAnsi="Century Gothic" w:cs="Times New Roman"/>
          <w:sz w:val="24"/>
          <w:szCs w:val="24"/>
          <w:lang w:eastAsia="nl-NL"/>
        </w:rPr>
        <w:t> </w:t>
      </w:r>
      <w:r w:rsidRPr="000D70B5">
        <w:rPr>
          <w:rFonts w:ascii="Century Gothic" w:eastAsia="Times New Roman" w:hAnsi="Century Gothic" w:cs="Times New Roman"/>
          <w:sz w:val="24"/>
          <w:szCs w:val="24"/>
          <w:lang w:val="fr-FR" w:eastAsia="fr-FR"/>
        </w:rPr>
        <w:t>sans paiement d’indemnité.</w:t>
      </w:r>
    </w:p>
    <w:p w14:paraId="0CEEA352"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39FC4B0B"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Les parties peuvent convenir de prolonger la durée et les effets de la présente convention par avenant.</w:t>
      </w:r>
    </w:p>
    <w:p w14:paraId="1ED7BF10"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55C98906"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b/>
          <w:sz w:val="24"/>
          <w:szCs w:val="24"/>
          <w:u w:val="single"/>
          <w:lang w:val="fr-FR" w:eastAsia="fr-FR"/>
        </w:rPr>
      </w:pPr>
      <w:r w:rsidRPr="000D70B5">
        <w:rPr>
          <w:rFonts w:ascii="Century Gothic" w:eastAsia="Times New Roman" w:hAnsi="Century Gothic" w:cs="Times New Roman"/>
          <w:b/>
          <w:sz w:val="24"/>
          <w:szCs w:val="24"/>
          <w:u w:val="single"/>
          <w:lang w:val="fr-FR" w:eastAsia="fr-FR"/>
        </w:rPr>
        <w:t>Article 8 – Clause d’élections de for</w:t>
      </w:r>
    </w:p>
    <w:p w14:paraId="2F9A9E92"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59C21663"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Les deux parties s’engagent à régler amiablement tout litige lié à l’interprétation et à l’application de la présente convention.</w:t>
      </w:r>
    </w:p>
    <w:p w14:paraId="05E1BB85"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p>
    <w:p w14:paraId="3FE391D7" w14:textId="77777777" w:rsidR="000D70B5" w:rsidRPr="000D70B5" w:rsidRDefault="000D70B5" w:rsidP="000D70B5">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right="-22"/>
        <w:jc w:val="both"/>
        <w:rPr>
          <w:rFonts w:ascii="Century Gothic" w:eastAsia="Times New Roman" w:hAnsi="Century Gothic" w:cs="Times New Roman"/>
          <w:sz w:val="24"/>
          <w:szCs w:val="24"/>
          <w:lang w:val="fr-FR" w:eastAsia="fr-FR"/>
        </w:rPr>
      </w:pPr>
      <w:r w:rsidRPr="000D70B5">
        <w:rPr>
          <w:rFonts w:ascii="Century Gothic" w:eastAsia="Times New Roman" w:hAnsi="Century Gothic" w:cs="Times New Roman"/>
          <w:sz w:val="24"/>
          <w:szCs w:val="24"/>
          <w:lang w:val="fr-FR" w:eastAsia="fr-FR"/>
        </w:rPr>
        <w:t xml:space="preserve">A défaut, les Cours et Tribunaux de l’arrondissement judiciaire provincial </w:t>
      </w:r>
      <w:r w:rsidR="003A6698" w:rsidRPr="003A6698">
        <w:rPr>
          <w:rFonts w:ascii="Century Gothic" w:eastAsia="Times New Roman" w:hAnsi="Century Gothic" w:cs="Times New Roman"/>
          <w:sz w:val="24"/>
          <w:szCs w:val="24"/>
          <w:highlight w:val="yellow"/>
          <w:lang w:val="fr-FR" w:eastAsia="fr-FR"/>
        </w:rPr>
        <w:t xml:space="preserve">du/de … </w:t>
      </w:r>
      <w:r w:rsidRPr="000D70B5">
        <w:rPr>
          <w:rFonts w:ascii="Century Gothic" w:eastAsia="Times New Roman" w:hAnsi="Century Gothic" w:cs="Times New Roman"/>
          <w:sz w:val="24"/>
          <w:szCs w:val="24"/>
          <w:highlight w:val="yellow"/>
          <w:lang w:val="fr-FR" w:eastAsia="fr-FR"/>
        </w:rPr>
        <w:t>sont</w:t>
      </w:r>
      <w:r w:rsidRPr="000D70B5">
        <w:rPr>
          <w:rFonts w:ascii="Century Gothic" w:eastAsia="Times New Roman" w:hAnsi="Century Gothic" w:cs="Times New Roman"/>
          <w:sz w:val="24"/>
          <w:szCs w:val="24"/>
          <w:lang w:val="fr-FR" w:eastAsia="fr-FR"/>
        </w:rPr>
        <w:t xml:space="preserve"> compétents pour connaître de ces litiges.</w:t>
      </w:r>
    </w:p>
    <w:p w14:paraId="185ECB9C" w14:textId="77777777" w:rsidR="000D70B5" w:rsidRDefault="000D70B5" w:rsidP="000D70B5">
      <w:pPr>
        <w:spacing w:after="0" w:line="240" w:lineRule="auto"/>
        <w:rPr>
          <w:rFonts w:ascii="Century Gothic" w:eastAsia="Times New Roman" w:hAnsi="Century Gothic" w:cs="Times New Roman"/>
          <w:sz w:val="24"/>
          <w:szCs w:val="24"/>
          <w:lang w:eastAsia="fr-BE"/>
        </w:rPr>
      </w:pPr>
    </w:p>
    <w:p w14:paraId="07B5E5BC" w14:textId="77777777" w:rsidR="000D70B5" w:rsidRDefault="000D70B5" w:rsidP="000D70B5">
      <w:pPr>
        <w:spacing w:after="0" w:line="240" w:lineRule="auto"/>
        <w:rPr>
          <w:rFonts w:ascii="Century Gothic" w:eastAsia="Times New Roman" w:hAnsi="Century Gothic" w:cs="Times New Roman"/>
          <w:sz w:val="24"/>
          <w:szCs w:val="24"/>
          <w:lang w:eastAsia="fr-BE"/>
        </w:rPr>
      </w:pPr>
    </w:p>
    <w:p w14:paraId="683B0A67" w14:textId="5FCB3438" w:rsidR="000D70B5" w:rsidRPr="000D70B5" w:rsidRDefault="000D70B5" w:rsidP="000D70B5">
      <w:pPr>
        <w:spacing w:after="0" w:line="240" w:lineRule="auto"/>
        <w:rPr>
          <w:rFonts w:ascii="Century Gothic" w:eastAsia="Times New Roman" w:hAnsi="Century Gothic" w:cs="Times New Roman"/>
          <w:sz w:val="24"/>
          <w:szCs w:val="24"/>
          <w:lang w:eastAsia="fr-BE"/>
        </w:rPr>
      </w:pPr>
      <w:r w:rsidRPr="000D70B5">
        <w:rPr>
          <w:rFonts w:ascii="Century Gothic" w:eastAsia="Times New Roman" w:hAnsi="Century Gothic" w:cs="Times New Roman"/>
          <w:sz w:val="24"/>
          <w:szCs w:val="24"/>
          <w:lang w:eastAsia="fr-BE"/>
        </w:rPr>
        <w:t xml:space="preserve">Fait à </w:t>
      </w:r>
      <w:r w:rsidR="003B1D6E" w:rsidRPr="003B1D6E">
        <w:rPr>
          <w:rFonts w:ascii="Century Gothic" w:eastAsia="Times New Roman" w:hAnsi="Century Gothic" w:cs="Times New Roman"/>
          <w:sz w:val="24"/>
          <w:szCs w:val="24"/>
          <w:highlight w:val="yellow"/>
          <w:lang w:eastAsia="fr-BE"/>
        </w:rPr>
        <w:t>…</w:t>
      </w:r>
      <w:r w:rsidRPr="000D70B5">
        <w:rPr>
          <w:rFonts w:ascii="Century Gothic" w:eastAsia="Times New Roman" w:hAnsi="Century Gothic" w:cs="Times New Roman"/>
          <w:sz w:val="24"/>
          <w:szCs w:val="24"/>
          <w:lang w:eastAsia="fr-BE"/>
        </w:rPr>
        <w:t>, le</w:t>
      </w:r>
      <w:r>
        <w:rPr>
          <w:rFonts w:ascii="Century Gothic" w:eastAsia="Times New Roman" w:hAnsi="Century Gothic" w:cs="Times New Roman"/>
          <w:sz w:val="24"/>
          <w:szCs w:val="24"/>
          <w:lang w:eastAsia="fr-BE"/>
        </w:rPr>
        <w:t xml:space="preserve"> </w:t>
      </w:r>
      <w:r w:rsidRPr="000D70B5">
        <w:rPr>
          <w:rFonts w:ascii="Century Gothic" w:eastAsia="Times New Roman" w:hAnsi="Century Gothic" w:cs="Times New Roman"/>
          <w:sz w:val="24"/>
          <w:szCs w:val="24"/>
          <w:highlight w:val="yellow"/>
          <w:lang w:eastAsia="fr-BE"/>
        </w:rPr>
        <w:t>…</w:t>
      </w:r>
      <w:r w:rsidRPr="00DE5AD2">
        <w:rPr>
          <w:rFonts w:ascii="Century Gothic" w:eastAsia="Times New Roman" w:hAnsi="Century Gothic" w:cs="Times New Roman"/>
          <w:sz w:val="24"/>
          <w:szCs w:val="24"/>
          <w:lang w:eastAsia="fr-BE"/>
        </w:rPr>
        <w:t>,</w:t>
      </w:r>
      <w:r w:rsidRPr="000D70B5">
        <w:rPr>
          <w:rFonts w:ascii="Century Gothic" w:eastAsia="Times New Roman" w:hAnsi="Century Gothic" w:cs="Times New Roman"/>
          <w:sz w:val="24"/>
          <w:szCs w:val="24"/>
          <w:lang w:eastAsia="fr-BE"/>
        </w:rPr>
        <w:t xml:space="preserve"> en trois exemplaires, chaque partie reconnaissant avoir reçu son original signé.</w:t>
      </w:r>
    </w:p>
    <w:p w14:paraId="3C0AF898" w14:textId="77777777" w:rsidR="000D70B5" w:rsidRPr="000D70B5" w:rsidRDefault="000D70B5" w:rsidP="000D70B5">
      <w:pPr>
        <w:spacing w:after="0" w:line="240" w:lineRule="auto"/>
        <w:rPr>
          <w:rFonts w:ascii="Century Gothic" w:eastAsia="Times New Roman" w:hAnsi="Century Gothic" w:cs="Times New Roman"/>
          <w:sz w:val="24"/>
          <w:szCs w:val="24"/>
          <w:lang w:eastAsia="fr-BE"/>
        </w:rPr>
      </w:pPr>
    </w:p>
    <w:p w14:paraId="0BEFBDA2" w14:textId="77777777" w:rsidR="000D70B5" w:rsidRPr="000D70B5" w:rsidRDefault="000D70B5" w:rsidP="000D70B5">
      <w:pPr>
        <w:spacing w:after="0" w:line="240" w:lineRule="auto"/>
        <w:rPr>
          <w:rFonts w:ascii="Century Gothic" w:eastAsia="Times New Roman" w:hAnsi="Century Gothic" w:cs="Times New Roman"/>
          <w:b/>
          <w:sz w:val="20"/>
          <w:szCs w:val="24"/>
          <w:lang w:eastAsia="fr-BE"/>
        </w:rPr>
      </w:pPr>
    </w:p>
    <w:p w14:paraId="074A9E3C" w14:textId="77777777" w:rsidR="000D70B5" w:rsidRPr="000D70B5" w:rsidRDefault="000D70B5" w:rsidP="000D70B5">
      <w:pPr>
        <w:spacing w:after="0" w:line="240" w:lineRule="auto"/>
        <w:ind w:left="426" w:right="-22" w:hanging="426"/>
        <w:jc w:val="both"/>
        <w:rPr>
          <w:rFonts w:ascii="Century Gothic" w:eastAsia="Times New Roman" w:hAnsi="Century Gothic" w:cs="Times New Roman"/>
          <w:b/>
          <w:sz w:val="24"/>
          <w:szCs w:val="24"/>
          <w:lang w:val="fr-FR" w:eastAsia="fr-FR"/>
        </w:rPr>
      </w:pPr>
      <w:r w:rsidRPr="000D70B5">
        <w:rPr>
          <w:rFonts w:ascii="Century Gothic" w:eastAsia="Times New Roman" w:hAnsi="Century Gothic" w:cs="Times New Roman"/>
          <w:b/>
          <w:sz w:val="24"/>
          <w:szCs w:val="24"/>
          <w:lang w:val="fr-FR" w:eastAsia="fr-FR"/>
        </w:rPr>
        <w:t>Pour la Région wallonne,</w:t>
      </w:r>
    </w:p>
    <w:p w14:paraId="54A527FB" w14:textId="77777777" w:rsidR="000D70B5" w:rsidRPr="000D70B5" w:rsidRDefault="000D70B5" w:rsidP="000D70B5">
      <w:pPr>
        <w:spacing w:after="0" w:line="240" w:lineRule="auto"/>
        <w:ind w:left="426" w:right="-22" w:hanging="426"/>
        <w:jc w:val="both"/>
        <w:rPr>
          <w:rFonts w:ascii="Century Gothic" w:eastAsia="Times New Roman" w:hAnsi="Century Gothic" w:cs="Times New Roman"/>
          <w:b/>
          <w:sz w:val="24"/>
          <w:szCs w:val="24"/>
          <w:lang w:val="fr-FR" w:eastAsia="fr-FR"/>
        </w:rPr>
      </w:pPr>
    </w:p>
    <w:p w14:paraId="5EFBAD43" w14:textId="77777777" w:rsidR="000D70B5" w:rsidRPr="000D70B5" w:rsidRDefault="000D70B5" w:rsidP="000D70B5">
      <w:pPr>
        <w:spacing w:after="0" w:line="240" w:lineRule="auto"/>
        <w:ind w:left="426" w:right="-22" w:hanging="426"/>
        <w:jc w:val="both"/>
        <w:rPr>
          <w:rFonts w:ascii="Century Gothic" w:eastAsia="Times New Roman" w:hAnsi="Century Gothic" w:cs="Times New Roman"/>
          <w:b/>
          <w:sz w:val="24"/>
          <w:szCs w:val="24"/>
          <w:lang w:val="fr-FR" w:eastAsia="fr-FR"/>
        </w:rPr>
      </w:pPr>
    </w:p>
    <w:p w14:paraId="7832BE73" w14:textId="77777777" w:rsidR="000D70B5" w:rsidRPr="000D70B5" w:rsidRDefault="000D70B5" w:rsidP="000D70B5">
      <w:pPr>
        <w:spacing w:after="0" w:line="240" w:lineRule="auto"/>
        <w:ind w:left="426" w:right="-22" w:hanging="426"/>
        <w:jc w:val="both"/>
        <w:rPr>
          <w:rFonts w:ascii="Century Gothic" w:eastAsia="Times New Roman" w:hAnsi="Century Gothic" w:cs="Times New Roman"/>
          <w:b/>
          <w:sz w:val="24"/>
          <w:szCs w:val="24"/>
          <w:lang w:val="fr-FR" w:eastAsia="fr-FR"/>
        </w:rPr>
      </w:pPr>
    </w:p>
    <w:p w14:paraId="4DC13D2F" w14:textId="77777777" w:rsidR="000D70B5" w:rsidRPr="000D70B5" w:rsidRDefault="000D70B5" w:rsidP="000D70B5">
      <w:pPr>
        <w:spacing w:after="0" w:line="240" w:lineRule="auto"/>
        <w:ind w:left="720" w:hanging="720"/>
        <w:jc w:val="both"/>
        <w:rPr>
          <w:rFonts w:ascii="Century Gothic" w:eastAsia="Times New Roman" w:hAnsi="Century Gothic" w:cs="Arial"/>
          <w:b/>
          <w:sz w:val="24"/>
          <w:szCs w:val="24"/>
          <w:lang w:eastAsia="fr-BE"/>
        </w:rPr>
      </w:pPr>
      <w:r w:rsidRPr="000D70B5">
        <w:rPr>
          <w:rFonts w:ascii="Century Gothic" w:eastAsia="Times New Roman" w:hAnsi="Century Gothic" w:cs="Arial"/>
          <w:b/>
          <w:sz w:val="24"/>
          <w:szCs w:val="24"/>
          <w:highlight w:val="yellow"/>
          <w:lang w:eastAsia="fr-BE"/>
        </w:rPr>
        <w:t>…</w:t>
      </w:r>
    </w:p>
    <w:p w14:paraId="09551436" w14:textId="29258F76" w:rsidR="000D70B5" w:rsidRPr="000D70B5" w:rsidRDefault="000D70B5" w:rsidP="000D70B5">
      <w:pPr>
        <w:spacing w:after="0" w:line="240" w:lineRule="auto"/>
        <w:ind w:left="720" w:hanging="720"/>
        <w:jc w:val="both"/>
        <w:rPr>
          <w:rFonts w:ascii="Century Gothic" w:eastAsia="Times New Roman" w:hAnsi="Century Gothic" w:cs="Arial"/>
          <w:b/>
          <w:sz w:val="24"/>
          <w:szCs w:val="24"/>
          <w:lang w:eastAsia="fr-BE"/>
        </w:rPr>
      </w:pPr>
      <w:r w:rsidRPr="000D70B5">
        <w:rPr>
          <w:rFonts w:ascii="Century Gothic" w:eastAsia="Times New Roman" w:hAnsi="Century Gothic" w:cs="Arial"/>
          <w:b/>
          <w:sz w:val="24"/>
          <w:szCs w:val="24"/>
          <w:highlight w:val="yellow"/>
          <w:lang w:eastAsia="fr-BE"/>
        </w:rPr>
        <w:t>Directeur/</w:t>
      </w:r>
      <w:proofErr w:type="spellStart"/>
      <w:r w:rsidRPr="000D70B5">
        <w:rPr>
          <w:rFonts w:ascii="Century Gothic" w:eastAsia="Times New Roman" w:hAnsi="Century Gothic" w:cs="Arial"/>
          <w:b/>
          <w:sz w:val="24"/>
          <w:szCs w:val="24"/>
          <w:highlight w:val="yellow"/>
          <w:lang w:eastAsia="fr-BE"/>
        </w:rPr>
        <w:t>trice</w:t>
      </w:r>
      <w:proofErr w:type="spellEnd"/>
      <w:r w:rsidRPr="000D70B5">
        <w:rPr>
          <w:rFonts w:ascii="Century Gothic" w:eastAsia="Times New Roman" w:hAnsi="Century Gothic" w:cs="Arial"/>
          <w:b/>
          <w:sz w:val="24"/>
          <w:szCs w:val="24"/>
          <w:highlight w:val="yellow"/>
          <w:lang w:eastAsia="fr-BE"/>
        </w:rPr>
        <w:t xml:space="preserve"> </w:t>
      </w:r>
    </w:p>
    <w:p w14:paraId="1FF510D2" w14:textId="77777777" w:rsidR="000D70B5" w:rsidRPr="000D70B5" w:rsidRDefault="000D70B5" w:rsidP="000D70B5">
      <w:pPr>
        <w:spacing w:after="0" w:line="240" w:lineRule="auto"/>
        <w:ind w:left="720" w:hanging="720"/>
        <w:jc w:val="both"/>
        <w:rPr>
          <w:rFonts w:ascii="Century Gothic" w:eastAsia="Times New Roman" w:hAnsi="Century Gothic" w:cs="Times New Roman"/>
          <w:b/>
          <w:sz w:val="24"/>
          <w:szCs w:val="24"/>
          <w:lang w:eastAsia="fr-BE"/>
        </w:rPr>
      </w:pPr>
    </w:p>
    <w:p w14:paraId="1792FA6B" w14:textId="77777777" w:rsidR="000D70B5" w:rsidRPr="000D70B5" w:rsidRDefault="000D70B5" w:rsidP="000D70B5">
      <w:pPr>
        <w:spacing w:after="0" w:line="240" w:lineRule="auto"/>
        <w:ind w:left="720" w:hanging="720"/>
        <w:jc w:val="both"/>
        <w:rPr>
          <w:rFonts w:ascii="Century Gothic" w:eastAsia="Times New Roman" w:hAnsi="Century Gothic" w:cs="Times New Roman"/>
          <w:b/>
          <w:sz w:val="24"/>
          <w:szCs w:val="24"/>
          <w:lang w:eastAsia="fr-BE"/>
        </w:rPr>
      </w:pPr>
    </w:p>
    <w:p w14:paraId="7C9DA233" w14:textId="77777777" w:rsidR="000D70B5" w:rsidRPr="000D70B5" w:rsidRDefault="000D70B5" w:rsidP="000D70B5">
      <w:pPr>
        <w:spacing w:after="0" w:line="240" w:lineRule="auto"/>
        <w:ind w:left="426" w:right="-22" w:hanging="426"/>
        <w:rPr>
          <w:rFonts w:ascii="Century Gothic" w:eastAsia="Times New Roman" w:hAnsi="Century Gothic" w:cs="Times New Roman"/>
          <w:b/>
          <w:sz w:val="24"/>
          <w:szCs w:val="24"/>
          <w:lang w:val="fr-FR" w:eastAsia="fr-FR"/>
        </w:rPr>
      </w:pPr>
      <w:r w:rsidRPr="000D70B5">
        <w:rPr>
          <w:rFonts w:ascii="Century Gothic" w:eastAsia="Times New Roman" w:hAnsi="Century Gothic" w:cs="Times New Roman"/>
          <w:b/>
          <w:sz w:val="24"/>
          <w:szCs w:val="24"/>
          <w:lang w:val="fr-FR" w:eastAsia="fr-FR"/>
        </w:rPr>
        <w:t xml:space="preserve">Pour </w:t>
      </w:r>
      <w:r w:rsidRPr="000D70B5">
        <w:rPr>
          <w:rFonts w:ascii="Century Gothic" w:eastAsia="Times New Roman" w:hAnsi="Century Gothic" w:cs="Times New Roman"/>
          <w:b/>
          <w:sz w:val="24"/>
          <w:szCs w:val="24"/>
          <w:highlight w:val="yellow"/>
          <w:lang w:eastAsia="nl-NL"/>
        </w:rPr>
        <w:t>la Commune/</w:t>
      </w:r>
      <w:proofErr w:type="gramStart"/>
      <w:r w:rsidRPr="000D70B5">
        <w:rPr>
          <w:rFonts w:ascii="Century Gothic" w:eastAsia="Times New Roman" w:hAnsi="Century Gothic" w:cs="Times New Roman"/>
          <w:b/>
          <w:sz w:val="24"/>
          <w:szCs w:val="24"/>
          <w:highlight w:val="yellow"/>
          <w:lang w:eastAsia="nl-NL"/>
        </w:rPr>
        <w:t>ville</w:t>
      </w:r>
      <w:r w:rsidRPr="000D70B5">
        <w:rPr>
          <w:rFonts w:ascii="Century Gothic" w:eastAsia="Times New Roman" w:hAnsi="Century Gothic" w:cs="Times New Roman"/>
          <w:sz w:val="24"/>
          <w:szCs w:val="24"/>
          <w:lang w:eastAsia="nl-NL"/>
        </w:rPr>
        <w:t> </w:t>
      </w:r>
      <w:r w:rsidRPr="000D70B5">
        <w:rPr>
          <w:rFonts w:ascii="Century Gothic" w:eastAsia="Times New Roman" w:hAnsi="Century Gothic" w:cs="Times New Roman"/>
          <w:b/>
          <w:sz w:val="24"/>
          <w:szCs w:val="24"/>
          <w:lang w:val="fr-FR" w:eastAsia="fr-FR"/>
        </w:rPr>
        <w:t xml:space="preserve"> de</w:t>
      </w:r>
      <w:proofErr w:type="gramEnd"/>
      <w:r w:rsidRPr="000D70B5">
        <w:rPr>
          <w:rFonts w:ascii="Century Gothic" w:eastAsia="Times New Roman" w:hAnsi="Century Gothic" w:cs="Times New Roman"/>
          <w:b/>
          <w:sz w:val="24"/>
          <w:szCs w:val="24"/>
          <w:lang w:val="fr-FR" w:eastAsia="fr-FR"/>
        </w:rPr>
        <w:t xml:space="preserve"> </w:t>
      </w:r>
      <w:r w:rsidRPr="000D70B5">
        <w:rPr>
          <w:rFonts w:ascii="Century Gothic" w:eastAsia="Times New Roman" w:hAnsi="Century Gothic" w:cs="Times New Roman"/>
          <w:b/>
          <w:sz w:val="24"/>
          <w:szCs w:val="24"/>
          <w:highlight w:val="yellow"/>
          <w:lang w:val="fr-FR" w:eastAsia="fr-FR"/>
        </w:rPr>
        <w:t>…</w:t>
      </w:r>
      <w:r w:rsidRPr="000D70B5">
        <w:rPr>
          <w:rFonts w:ascii="Century Gothic" w:eastAsia="Times New Roman" w:hAnsi="Century Gothic" w:cs="Times New Roman"/>
          <w:b/>
          <w:sz w:val="24"/>
          <w:szCs w:val="24"/>
          <w:lang w:val="fr-FR" w:eastAsia="fr-FR"/>
        </w:rPr>
        <w:t>,</w:t>
      </w:r>
    </w:p>
    <w:p w14:paraId="46647BBC" w14:textId="77777777" w:rsidR="000D70B5" w:rsidRPr="000D70B5" w:rsidRDefault="000D70B5" w:rsidP="000D70B5">
      <w:pPr>
        <w:spacing w:after="0" w:line="240" w:lineRule="auto"/>
        <w:ind w:left="426" w:right="-22" w:hanging="426"/>
        <w:rPr>
          <w:rFonts w:ascii="Century Gothic" w:eastAsia="Times New Roman" w:hAnsi="Century Gothic" w:cs="Times New Roman"/>
          <w:b/>
          <w:sz w:val="24"/>
          <w:szCs w:val="24"/>
          <w:lang w:val="fr-FR" w:eastAsia="fr-FR"/>
        </w:rPr>
      </w:pPr>
    </w:p>
    <w:p w14:paraId="17EBA2DB" w14:textId="77777777" w:rsidR="000D70B5" w:rsidRPr="000D70B5" w:rsidRDefault="000D70B5" w:rsidP="000D70B5">
      <w:pPr>
        <w:spacing w:after="0" w:line="240" w:lineRule="auto"/>
        <w:ind w:left="426" w:right="-22" w:hanging="426"/>
        <w:rPr>
          <w:rFonts w:ascii="Century Gothic" w:eastAsia="Times New Roman" w:hAnsi="Century Gothic" w:cs="Times New Roman"/>
          <w:b/>
          <w:sz w:val="24"/>
          <w:szCs w:val="24"/>
          <w:lang w:val="fr-FR" w:eastAsia="fr-FR"/>
        </w:rPr>
      </w:pPr>
    </w:p>
    <w:p w14:paraId="45D370F1" w14:textId="77777777" w:rsidR="000D70B5" w:rsidRPr="000D70B5" w:rsidRDefault="000D70B5" w:rsidP="000D70B5">
      <w:pPr>
        <w:spacing w:after="0" w:line="240" w:lineRule="auto"/>
        <w:ind w:left="426" w:right="-22" w:hanging="426"/>
        <w:rPr>
          <w:rFonts w:ascii="Century Gothic" w:eastAsia="Times New Roman" w:hAnsi="Century Gothic" w:cs="Times New Roman"/>
          <w:b/>
          <w:sz w:val="24"/>
          <w:szCs w:val="24"/>
          <w:lang w:val="fr-FR" w:eastAsia="fr-FR"/>
        </w:rPr>
      </w:pPr>
    </w:p>
    <w:p w14:paraId="5BA0AF08" w14:textId="77777777" w:rsidR="000D70B5" w:rsidRPr="000D70B5" w:rsidRDefault="000D70B5" w:rsidP="000D70B5">
      <w:pPr>
        <w:spacing w:after="0" w:line="240" w:lineRule="auto"/>
        <w:ind w:left="426" w:right="-22" w:hanging="426"/>
        <w:rPr>
          <w:rFonts w:ascii="Century Gothic" w:eastAsia="Times New Roman" w:hAnsi="Century Gothic" w:cs="Times New Roman"/>
          <w:b/>
          <w:sz w:val="24"/>
          <w:szCs w:val="24"/>
          <w:lang w:val="fr-FR" w:eastAsia="fr-FR"/>
        </w:rPr>
      </w:pPr>
    </w:p>
    <w:p w14:paraId="3E67ABCF" w14:textId="77777777" w:rsidR="000D70B5" w:rsidRPr="000D70B5" w:rsidRDefault="000D70B5" w:rsidP="000D70B5">
      <w:pPr>
        <w:spacing w:after="0" w:line="240" w:lineRule="auto"/>
        <w:ind w:left="426" w:right="-22" w:hanging="426"/>
        <w:rPr>
          <w:rFonts w:ascii="Century Gothic" w:eastAsia="Times New Roman" w:hAnsi="Century Gothic" w:cs="Times New Roman"/>
          <w:b/>
          <w:sz w:val="24"/>
          <w:szCs w:val="24"/>
          <w:lang w:val="fr-FR" w:eastAsia="fr-FR"/>
        </w:rPr>
      </w:pPr>
    </w:p>
    <w:p w14:paraId="2A36FF3D" w14:textId="77777777" w:rsidR="000D70B5" w:rsidRPr="000D70B5" w:rsidRDefault="000D70B5" w:rsidP="000D70B5">
      <w:pPr>
        <w:spacing w:after="0" w:line="240" w:lineRule="auto"/>
        <w:ind w:left="426" w:right="-22" w:hanging="426"/>
        <w:rPr>
          <w:rFonts w:ascii="Century Gothic" w:eastAsia="Times New Roman" w:hAnsi="Century Gothic" w:cs="Times New Roman"/>
          <w:b/>
          <w:sz w:val="24"/>
          <w:szCs w:val="24"/>
          <w:lang w:val="fr-FR" w:eastAsia="fr-FR"/>
        </w:rPr>
      </w:pPr>
      <w:r>
        <w:rPr>
          <w:rFonts w:ascii="Century Gothic" w:eastAsia="Times New Roman" w:hAnsi="Century Gothic" w:cs="Times New Roman"/>
          <w:b/>
          <w:sz w:val="24"/>
          <w:szCs w:val="24"/>
          <w:highlight w:val="yellow"/>
          <w:lang w:val="fr-FR" w:eastAsia="fr-FR"/>
        </w:rPr>
        <w:t>…</w:t>
      </w:r>
      <w:r w:rsidRPr="000D70B5">
        <w:rPr>
          <w:rFonts w:ascii="Century Gothic" w:eastAsia="Times New Roman" w:hAnsi="Century Gothic" w:cs="Times New Roman"/>
          <w:b/>
          <w:sz w:val="24"/>
          <w:szCs w:val="24"/>
          <w:lang w:val="fr-FR" w:eastAsia="fr-FR"/>
        </w:rPr>
        <w:t>,</w:t>
      </w:r>
      <w:r w:rsidRPr="000D70B5">
        <w:rPr>
          <w:rFonts w:ascii="Century Gothic" w:eastAsia="Times New Roman" w:hAnsi="Century Gothic" w:cs="Times New Roman"/>
          <w:b/>
          <w:sz w:val="24"/>
          <w:szCs w:val="24"/>
          <w:lang w:val="fr-FR" w:eastAsia="fr-FR"/>
        </w:rPr>
        <w:tab/>
      </w:r>
      <w:r w:rsidRPr="000D70B5">
        <w:rPr>
          <w:rFonts w:ascii="Century Gothic" w:eastAsia="Times New Roman" w:hAnsi="Century Gothic" w:cs="Times New Roman"/>
          <w:b/>
          <w:sz w:val="24"/>
          <w:szCs w:val="24"/>
          <w:lang w:val="fr-FR" w:eastAsia="fr-FR"/>
        </w:rPr>
        <w:tab/>
      </w:r>
      <w:r w:rsidRPr="000D70B5">
        <w:rPr>
          <w:rFonts w:ascii="Century Gothic" w:eastAsia="Times New Roman" w:hAnsi="Century Gothic" w:cs="Times New Roman"/>
          <w:b/>
          <w:sz w:val="24"/>
          <w:szCs w:val="24"/>
          <w:lang w:val="fr-FR" w:eastAsia="fr-FR"/>
        </w:rPr>
        <w:tab/>
      </w:r>
      <w:r w:rsidRPr="000D70B5">
        <w:rPr>
          <w:rFonts w:ascii="Century Gothic" w:eastAsia="Times New Roman" w:hAnsi="Century Gothic" w:cs="Times New Roman"/>
          <w:b/>
          <w:sz w:val="24"/>
          <w:szCs w:val="24"/>
          <w:lang w:val="fr-FR" w:eastAsia="fr-FR"/>
        </w:rPr>
        <w:tab/>
      </w:r>
      <w:r>
        <w:rPr>
          <w:rFonts w:ascii="Century Gothic" w:eastAsia="Times New Roman" w:hAnsi="Century Gothic" w:cs="Times New Roman"/>
          <w:b/>
          <w:sz w:val="24"/>
          <w:szCs w:val="24"/>
          <w:lang w:val="fr-FR" w:eastAsia="fr-FR"/>
        </w:rPr>
        <w:tab/>
      </w:r>
      <w:r>
        <w:rPr>
          <w:rFonts w:ascii="Century Gothic" w:eastAsia="Times New Roman" w:hAnsi="Century Gothic" w:cs="Times New Roman"/>
          <w:b/>
          <w:sz w:val="24"/>
          <w:szCs w:val="24"/>
          <w:lang w:val="fr-FR" w:eastAsia="fr-FR"/>
        </w:rPr>
        <w:tab/>
      </w:r>
      <w:r>
        <w:rPr>
          <w:rFonts w:ascii="Century Gothic" w:eastAsia="Times New Roman" w:hAnsi="Century Gothic" w:cs="Times New Roman"/>
          <w:b/>
          <w:sz w:val="24"/>
          <w:szCs w:val="24"/>
          <w:lang w:val="fr-FR" w:eastAsia="fr-FR"/>
        </w:rPr>
        <w:tab/>
      </w:r>
      <w:r>
        <w:rPr>
          <w:rFonts w:ascii="Century Gothic" w:eastAsia="Times New Roman" w:hAnsi="Century Gothic" w:cs="Times New Roman"/>
          <w:b/>
          <w:sz w:val="24"/>
          <w:szCs w:val="24"/>
          <w:lang w:val="fr-FR" w:eastAsia="fr-FR"/>
        </w:rPr>
        <w:tab/>
      </w:r>
      <w:r>
        <w:rPr>
          <w:rFonts w:ascii="Century Gothic" w:eastAsia="Times New Roman" w:hAnsi="Century Gothic" w:cs="Times New Roman"/>
          <w:b/>
          <w:sz w:val="24"/>
          <w:szCs w:val="24"/>
          <w:lang w:val="fr-FR" w:eastAsia="fr-FR"/>
        </w:rPr>
        <w:tab/>
      </w:r>
      <w:r>
        <w:rPr>
          <w:rFonts w:ascii="Century Gothic" w:eastAsia="Times New Roman" w:hAnsi="Century Gothic" w:cs="Times New Roman"/>
          <w:b/>
          <w:sz w:val="24"/>
          <w:szCs w:val="24"/>
          <w:lang w:val="fr-FR" w:eastAsia="fr-FR"/>
        </w:rPr>
        <w:tab/>
      </w:r>
      <w:r>
        <w:rPr>
          <w:rFonts w:ascii="Century Gothic" w:eastAsia="Times New Roman" w:hAnsi="Century Gothic" w:cs="Times New Roman"/>
          <w:b/>
          <w:sz w:val="24"/>
          <w:szCs w:val="24"/>
          <w:highlight w:val="yellow"/>
          <w:lang w:val="fr-FR" w:eastAsia="fr-FR"/>
        </w:rPr>
        <w:t>…</w:t>
      </w:r>
      <w:r w:rsidRPr="000D70B5">
        <w:rPr>
          <w:rFonts w:ascii="Century Gothic" w:eastAsia="Times New Roman" w:hAnsi="Century Gothic" w:cs="Times New Roman"/>
          <w:b/>
          <w:sz w:val="24"/>
          <w:szCs w:val="24"/>
          <w:lang w:val="fr-FR" w:eastAsia="fr-FR"/>
        </w:rPr>
        <w:t>,</w:t>
      </w:r>
    </w:p>
    <w:p w14:paraId="1AEA953D" w14:textId="77777777" w:rsidR="000D70B5" w:rsidRPr="000D70B5" w:rsidRDefault="000D70B5" w:rsidP="000D70B5">
      <w:pPr>
        <w:spacing w:after="0" w:line="240" w:lineRule="auto"/>
        <w:ind w:left="426" w:right="-22" w:hanging="426"/>
        <w:rPr>
          <w:rFonts w:ascii="Century Gothic" w:eastAsia="Times New Roman" w:hAnsi="Century Gothic" w:cs="Times New Roman"/>
          <w:b/>
          <w:sz w:val="24"/>
          <w:szCs w:val="24"/>
          <w:lang w:val="fr-FR" w:eastAsia="fr-FR"/>
        </w:rPr>
      </w:pPr>
      <w:r w:rsidRPr="000D70B5">
        <w:rPr>
          <w:rFonts w:ascii="Century Gothic" w:eastAsia="Times New Roman" w:hAnsi="Century Gothic" w:cs="Times New Roman"/>
          <w:b/>
          <w:sz w:val="24"/>
          <w:szCs w:val="24"/>
          <w:highlight w:val="yellow"/>
          <w:lang w:val="fr-FR" w:eastAsia="fr-FR"/>
        </w:rPr>
        <w:t>Directrice/</w:t>
      </w:r>
      <w:proofErr w:type="spellStart"/>
      <w:r w:rsidRPr="000D70B5">
        <w:rPr>
          <w:rFonts w:ascii="Century Gothic" w:eastAsia="Times New Roman" w:hAnsi="Century Gothic" w:cs="Times New Roman"/>
          <w:b/>
          <w:sz w:val="24"/>
          <w:szCs w:val="24"/>
          <w:highlight w:val="yellow"/>
          <w:lang w:val="fr-FR" w:eastAsia="fr-FR"/>
        </w:rPr>
        <w:t>teur</w:t>
      </w:r>
      <w:proofErr w:type="spellEnd"/>
      <w:r w:rsidRPr="000D70B5">
        <w:rPr>
          <w:rFonts w:ascii="Century Gothic" w:eastAsia="Times New Roman" w:hAnsi="Century Gothic" w:cs="Times New Roman"/>
          <w:b/>
          <w:sz w:val="24"/>
          <w:szCs w:val="24"/>
          <w:highlight w:val="yellow"/>
          <w:lang w:val="fr-FR" w:eastAsia="fr-FR"/>
        </w:rPr>
        <w:t xml:space="preserve"> général/e</w:t>
      </w:r>
      <w:r w:rsidRPr="000D70B5">
        <w:rPr>
          <w:rFonts w:ascii="Century Gothic" w:eastAsia="Times New Roman" w:hAnsi="Century Gothic" w:cs="Times New Roman"/>
          <w:b/>
          <w:sz w:val="24"/>
          <w:szCs w:val="24"/>
          <w:lang w:val="fr-FR" w:eastAsia="fr-FR"/>
        </w:rPr>
        <w:tab/>
      </w:r>
      <w:r w:rsidRPr="000D70B5">
        <w:rPr>
          <w:rFonts w:ascii="Century Gothic" w:eastAsia="Times New Roman" w:hAnsi="Century Gothic" w:cs="Times New Roman"/>
          <w:b/>
          <w:sz w:val="24"/>
          <w:szCs w:val="24"/>
          <w:lang w:val="fr-FR" w:eastAsia="fr-FR"/>
        </w:rPr>
        <w:tab/>
      </w:r>
      <w:r w:rsidRPr="000D70B5">
        <w:rPr>
          <w:rFonts w:ascii="Century Gothic" w:eastAsia="Times New Roman" w:hAnsi="Century Gothic" w:cs="Times New Roman"/>
          <w:b/>
          <w:sz w:val="24"/>
          <w:szCs w:val="24"/>
          <w:lang w:val="fr-FR" w:eastAsia="fr-FR"/>
        </w:rPr>
        <w:tab/>
      </w:r>
      <w:r w:rsidRPr="000D70B5">
        <w:rPr>
          <w:rFonts w:ascii="Century Gothic" w:eastAsia="Times New Roman" w:hAnsi="Century Gothic" w:cs="Times New Roman"/>
          <w:b/>
          <w:sz w:val="24"/>
          <w:szCs w:val="24"/>
          <w:lang w:val="fr-FR" w:eastAsia="fr-FR"/>
        </w:rPr>
        <w:tab/>
      </w:r>
      <w:r w:rsidRPr="000D70B5">
        <w:rPr>
          <w:rFonts w:ascii="Century Gothic" w:eastAsia="Times New Roman" w:hAnsi="Century Gothic" w:cs="Times New Roman"/>
          <w:b/>
          <w:sz w:val="24"/>
          <w:szCs w:val="24"/>
          <w:lang w:val="fr-FR" w:eastAsia="fr-FR"/>
        </w:rPr>
        <w:tab/>
        <w:t>Bourgmestre</w:t>
      </w:r>
    </w:p>
    <w:p w14:paraId="346C02FA" w14:textId="77777777" w:rsidR="00B30756" w:rsidRPr="000D70B5" w:rsidRDefault="00B30756"/>
    <w:sectPr w:rsidR="00B30756" w:rsidRPr="000D70B5" w:rsidSect="00B307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5B62" w14:textId="77777777" w:rsidR="008B606A" w:rsidRDefault="008B606A" w:rsidP="000D70B5">
      <w:pPr>
        <w:spacing w:after="0" w:line="240" w:lineRule="auto"/>
      </w:pPr>
      <w:r>
        <w:separator/>
      </w:r>
    </w:p>
  </w:endnote>
  <w:endnote w:type="continuationSeparator" w:id="0">
    <w:p w14:paraId="7AE40C60" w14:textId="77777777" w:rsidR="008B606A" w:rsidRDefault="008B606A" w:rsidP="000D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0193" w14:textId="77777777" w:rsidR="008B606A" w:rsidRDefault="008B606A" w:rsidP="000D70B5">
      <w:pPr>
        <w:spacing w:after="0" w:line="240" w:lineRule="auto"/>
      </w:pPr>
      <w:r>
        <w:separator/>
      </w:r>
    </w:p>
  </w:footnote>
  <w:footnote w:type="continuationSeparator" w:id="0">
    <w:p w14:paraId="315D8E5F" w14:textId="77777777" w:rsidR="008B606A" w:rsidRDefault="008B606A" w:rsidP="000D7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5013A"/>
    <w:multiLevelType w:val="hybridMultilevel"/>
    <w:tmpl w:val="6EBCAD22"/>
    <w:lvl w:ilvl="0" w:tplc="0EEA6ED6">
      <w:start w:val="2"/>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6929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B5"/>
    <w:rsid w:val="00013C4E"/>
    <w:rsid w:val="00044ACD"/>
    <w:rsid w:val="0006310F"/>
    <w:rsid w:val="00096403"/>
    <w:rsid w:val="000A05CF"/>
    <w:rsid w:val="000C124F"/>
    <w:rsid w:val="000D70B5"/>
    <w:rsid w:val="000D764F"/>
    <w:rsid w:val="000F658B"/>
    <w:rsid w:val="00100DEF"/>
    <w:rsid w:val="00120A4B"/>
    <w:rsid w:val="00153D5B"/>
    <w:rsid w:val="00156588"/>
    <w:rsid w:val="002547A0"/>
    <w:rsid w:val="00265B3C"/>
    <w:rsid w:val="00287C89"/>
    <w:rsid w:val="002D171C"/>
    <w:rsid w:val="002F45D7"/>
    <w:rsid w:val="003059AA"/>
    <w:rsid w:val="0035297C"/>
    <w:rsid w:val="00360367"/>
    <w:rsid w:val="00397FC8"/>
    <w:rsid w:val="003A2A1F"/>
    <w:rsid w:val="003A524E"/>
    <w:rsid w:val="003A6698"/>
    <w:rsid w:val="003B1470"/>
    <w:rsid w:val="003B1D6E"/>
    <w:rsid w:val="003C5707"/>
    <w:rsid w:val="003E2F95"/>
    <w:rsid w:val="00401EF4"/>
    <w:rsid w:val="00437FF1"/>
    <w:rsid w:val="004459A0"/>
    <w:rsid w:val="00456671"/>
    <w:rsid w:val="004917D9"/>
    <w:rsid w:val="004D136C"/>
    <w:rsid w:val="004F2579"/>
    <w:rsid w:val="005364DE"/>
    <w:rsid w:val="00546409"/>
    <w:rsid w:val="00551AC1"/>
    <w:rsid w:val="005E56DB"/>
    <w:rsid w:val="005F406B"/>
    <w:rsid w:val="00635053"/>
    <w:rsid w:val="0067634A"/>
    <w:rsid w:val="00686FE5"/>
    <w:rsid w:val="006924D8"/>
    <w:rsid w:val="006B288B"/>
    <w:rsid w:val="0070143F"/>
    <w:rsid w:val="007110B2"/>
    <w:rsid w:val="00733771"/>
    <w:rsid w:val="007473AB"/>
    <w:rsid w:val="00760A4A"/>
    <w:rsid w:val="00772358"/>
    <w:rsid w:val="00777F81"/>
    <w:rsid w:val="00794CE4"/>
    <w:rsid w:val="007B250A"/>
    <w:rsid w:val="007C6E4E"/>
    <w:rsid w:val="007E5671"/>
    <w:rsid w:val="008232F6"/>
    <w:rsid w:val="008B606A"/>
    <w:rsid w:val="00905AFA"/>
    <w:rsid w:val="00907812"/>
    <w:rsid w:val="0093770B"/>
    <w:rsid w:val="009917CD"/>
    <w:rsid w:val="009F3276"/>
    <w:rsid w:val="00A350C0"/>
    <w:rsid w:val="00A65D7B"/>
    <w:rsid w:val="00A92D26"/>
    <w:rsid w:val="00AC2F14"/>
    <w:rsid w:val="00B05D19"/>
    <w:rsid w:val="00B1660A"/>
    <w:rsid w:val="00B30756"/>
    <w:rsid w:val="00B36957"/>
    <w:rsid w:val="00B556A7"/>
    <w:rsid w:val="00B61B3B"/>
    <w:rsid w:val="00B72208"/>
    <w:rsid w:val="00B81C79"/>
    <w:rsid w:val="00B84A6A"/>
    <w:rsid w:val="00B85547"/>
    <w:rsid w:val="00BB2F5E"/>
    <w:rsid w:val="00BC5681"/>
    <w:rsid w:val="00BE7B77"/>
    <w:rsid w:val="00C72060"/>
    <w:rsid w:val="00C74D0A"/>
    <w:rsid w:val="00C96E30"/>
    <w:rsid w:val="00C97027"/>
    <w:rsid w:val="00CF2D32"/>
    <w:rsid w:val="00D26E40"/>
    <w:rsid w:val="00D502C9"/>
    <w:rsid w:val="00D7265E"/>
    <w:rsid w:val="00D7792F"/>
    <w:rsid w:val="00DA3397"/>
    <w:rsid w:val="00DC4A03"/>
    <w:rsid w:val="00DE5AD2"/>
    <w:rsid w:val="00E25E7F"/>
    <w:rsid w:val="00EE3B6B"/>
    <w:rsid w:val="00EF3E64"/>
    <w:rsid w:val="00F1529A"/>
    <w:rsid w:val="00F24AC9"/>
    <w:rsid w:val="00F26199"/>
    <w:rsid w:val="00F6145D"/>
    <w:rsid w:val="00FC76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96422"/>
  <w15:chartTrackingRefBased/>
  <w15:docId w15:val="{66758120-6542-45A6-9459-AB6C3986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7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7311-8E8F-4A5C-82A7-E72CAE77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4413</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BERTUZZI François</dc:creator>
  <cp:keywords/>
  <dc:description/>
  <cp:lastModifiedBy>MIGNOLET Vincent</cp:lastModifiedBy>
  <cp:revision>2</cp:revision>
  <dcterms:created xsi:type="dcterms:W3CDTF">2023-05-29T17:33:00Z</dcterms:created>
  <dcterms:modified xsi:type="dcterms:W3CDTF">2023-05-29T17:33:00Z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2023-05-29T17:33:36Z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a0a5b295-4145-4338-94c4-d57c3406bd1d</vt:lpwstr>
  </property>
  <property fmtid="{D5CDD505-2E9C-101B-9397-08002B2CF9AE}" pid="8" name="MSIP_Label_e72a09c5-6e26-4737-a926-47ef1ab198ae_ContentBits">
    <vt:lpwstr>8</vt:lpwstr>
  </property>
</Properties>
</file>